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27DAF1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004C44D2">
        <w:rPr>
          <w:noProof w:val="0"/>
          <w:sz w:val="24"/>
          <w:szCs w:val="24"/>
        </w:rPr>
        <w:t>bis</w:t>
      </w:r>
      <w:r w:rsidRPr="00B266B0">
        <w:rPr>
          <w:bCs/>
          <w:noProof w:val="0"/>
          <w:sz w:val="24"/>
          <w:szCs w:val="24"/>
        </w:rPr>
        <w:tab/>
      </w:r>
      <w:r w:rsidR="00D9588B" w:rsidRPr="00D9588B">
        <w:rPr>
          <w:bCs/>
          <w:noProof w:val="0"/>
          <w:sz w:val="24"/>
          <w:szCs w:val="24"/>
        </w:rPr>
        <w:t>R2-1711449</w:t>
      </w:r>
      <w:bookmarkStart w:id="1" w:name="_GoBack"/>
      <w:bookmarkEnd w:id="1"/>
    </w:p>
    <w:p w14:paraId="231362B2" w14:textId="7F763FFA" w:rsidR="00CD4C7B" w:rsidRPr="00B266B0" w:rsidRDefault="004C44D2"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r>
        <w:rPr>
          <w:rFonts w:eastAsia="SimSun"/>
          <w:noProof w:val="0"/>
          <w:sz w:val="24"/>
          <w:szCs w:val="24"/>
          <w:lang w:eastAsia="zh-CN"/>
        </w:rPr>
        <w:t>9</w:t>
      </w:r>
      <w:r w:rsidR="00C92967">
        <w:rPr>
          <w:rFonts w:eastAsia="SimSun"/>
          <w:noProof w:val="0"/>
          <w:sz w:val="24"/>
          <w:szCs w:val="24"/>
          <w:lang w:eastAsia="zh-CN"/>
        </w:rPr>
        <w:t xml:space="preserve"> - </w:t>
      </w:r>
      <w:r>
        <w:rPr>
          <w:rFonts w:eastAsia="SimSun"/>
          <w:noProof w:val="0"/>
          <w:sz w:val="24"/>
          <w:szCs w:val="24"/>
          <w:lang w:eastAsia="zh-CN"/>
        </w:rPr>
        <w:t>13</w:t>
      </w:r>
      <w:r w:rsidR="00C92967">
        <w:rPr>
          <w:rFonts w:eastAsia="SimSun"/>
          <w:noProof w:val="0"/>
          <w:sz w:val="24"/>
          <w:szCs w:val="24"/>
          <w:lang w:eastAsia="zh-CN"/>
        </w:rPr>
        <w:t xml:space="preserve"> </w:t>
      </w:r>
      <w:r>
        <w:rPr>
          <w:rFonts w:eastAsia="SimSun"/>
          <w:noProof w:val="0"/>
          <w:sz w:val="24"/>
          <w:szCs w:val="24"/>
          <w:lang w:eastAsia="zh-CN"/>
        </w:rPr>
        <w:t>October</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100C69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73AD5">
        <w:rPr>
          <w:rFonts w:cs="Arial"/>
          <w:b/>
          <w:bCs/>
          <w:sz w:val="24"/>
          <w:lang w:eastAsia="ja-JP"/>
        </w:rPr>
        <w:t>9</w:t>
      </w:r>
      <w:r w:rsidR="002747EC">
        <w:rPr>
          <w:rFonts w:cs="Arial"/>
          <w:b/>
          <w:bCs/>
          <w:sz w:val="24"/>
          <w:lang w:eastAsia="ja-JP"/>
        </w:rPr>
        <w:t>.</w:t>
      </w:r>
      <w:r w:rsidR="00A73AD5">
        <w:rPr>
          <w:rFonts w:cs="Arial"/>
          <w:b/>
          <w:bCs/>
          <w:sz w:val="24"/>
          <w:lang w:eastAsia="ja-JP"/>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FDC36E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73AD5">
        <w:rPr>
          <w:rFonts w:ascii="Arial" w:hAnsi="Arial" w:cs="Arial"/>
          <w:b/>
          <w:bCs/>
          <w:sz w:val="24"/>
        </w:rPr>
        <w:t>Discussion on SA2 assumptions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46D02DE" w:rsidR="00CD4C7B" w:rsidRPr="0064668F" w:rsidRDefault="0064668F" w:rsidP="00CD4C7B">
      <w:pPr>
        <w:rPr>
          <w:lang w:val="en-US"/>
        </w:rPr>
      </w:pPr>
      <w:r w:rsidRPr="0064668F">
        <w:rPr>
          <w:lang w:val="en-US"/>
        </w:rPr>
        <w:t xml:space="preserve">RAN2 has received an LS from SA2 </w:t>
      </w:r>
      <w:r w:rsidR="00A42D42">
        <w:rPr>
          <w:lang w:val="en-US"/>
        </w:rPr>
        <w:t xml:space="preserve">in [1] </w:t>
      </w:r>
      <w:r w:rsidRPr="0064668F">
        <w:rPr>
          <w:lang w:val="en-US"/>
        </w:rPr>
        <w:t xml:space="preserve">where it </w:t>
      </w:r>
      <w:r>
        <w:rPr>
          <w:lang w:val="en-US"/>
        </w:rPr>
        <w:t xml:space="preserve">can be read that SA2 identified the solutions for the Key Issues they were studying and that FS_REAR SI has been conditionally concluded. It is further clarified that the proposed solutions meet SA1 requirements only in case some assumptions, made by SA2 and </w:t>
      </w:r>
      <w:r w:rsidR="00A42D42">
        <w:rPr>
          <w:lang w:val="en-US"/>
        </w:rPr>
        <w:t>captured in section 7.0 of [2</w:t>
      </w:r>
      <w:r>
        <w:rPr>
          <w:lang w:val="en-US"/>
        </w:rPr>
        <w:t xml:space="preserve">], are confirmed to be valid by RAN2. </w:t>
      </w:r>
      <w:r w:rsidR="009106BC">
        <w:rPr>
          <w:lang w:val="en-US"/>
        </w:rPr>
        <w:t>This contribution discusses</w:t>
      </w:r>
      <w:r>
        <w:rPr>
          <w:lang w:val="en-US"/>
        </w:rPr>
        <w:t xml:space="preserve"> those assumptions in order to provide the answer to SA2’s query. </w:t>
      </w:r>
    </w:p>
    <w:p w14:paraId="127ACA6D" w14:textId="0E45A5DE" w:rsidR="00CD4C7B" w:rsidRPr="009106BC" w:rsidRDefault="00CD4C7B" w:rsidP="00CD4C7B">
      <w:pPr>
        <w:pStyle w:val="Heading1"/>
        <w:rPr>
          <w:lang w:val="en-US"/>
        </w:rPr>
      </w:pPr>
      <w:r w:rsidRPr="009106BC">
        <w:rPr>
          <w:lang w:val="en-US"/>
        </w:rPr>
        <w:t>2</w:t>
      </w:r>
      <w:r w:rsidRPr="009106BC">
        <w:rPr>
          <w:lang w:val="en-US"/>
        </w:rPr>
        <w:tab/>
      </w:r>
      <w:r w:rsidR="009106BC">
        <w:rPr>
          <w:lang w:val="en-US"/>
        </w:rPr>
        <w:t>SA2 assumptions</w:t>
      </w:r>
    </w:p>
    <w:p w14:paraId="078488C4" w14:textId="2E299C93" w:rsidR="009106BC" w:rsidRDefault="009106BC" w:rsidP="009106BC">
      <w:pPr>
        <w:pStyle w:val="Heading2"/>
        <w:rPr>
          <w:lang w:val="en-US"/>
        </w:rPr>
      </w:pPr>
      <w:r>
        <w:rPr>
          <w:lang w:val="en-US"/>
        </w:rPr>
        <w:t xml:space="preserve">2.1 Key Issue 1 </w:t>
      </w:r>
    </w:p>
    <w:p w14:paraId="044AA059" w14:textId="3FD130FC" w:rsidR="009106BC" w:rsidRDefault="009106BC" w:rsidP="00806B7D">
      <w:pPr>
        <w:jc w:val="both"/>
        <w:rPr>
          <w:lang w:val="en-US"/>
        </w:rPr>
      </w:pPr>
      <w:r>
        <w:rPr>
          <w:lang w:val="en-US"/>
        </w:rPr>
        <w:t>Following is assumed by SA2 for Key Issue 1 [2]:</w:t>
      </w:r>
    </w:p>
    <w:p w14:paraId="6BCEFAEB" w14:textId="77777777" w:rsidR="009106BC" w:rsidRPr="009106BC" w:rsidRDefault="009106BC" w:rsidP="00806B7D">
      <w:pPr>
        <w:ind w:left="568" w:hanging="284"/>
        <w:jc w:val="both"/>
        <w:rPr>
          <w:i/>
        </w:rPr>
      </w:pPr>
      <w:r w:rsidRPr="009106BC">
        <w:rPr>
          <w:i/>
        </w:rPr>
        <w:t>For Key Issue 1 (A</w:t>
      </w:r>
      <w:r w:rsidRPr="009106BC">
        <w:rPr>
          <w:i/>
          <w:lang w:eastAsia="ko-KR"/>
        </w:rPr>
        <w:t>uthentication and Authorisation for Indirect 3GPP Communication</w:t>
      </w:r>
      <w:r w:rsidRPr="009106BC">
        <w:rPr>
          <w:i/>
        </w:rPr>
        <w:t>):</w:t>
      </w:r>
    </w:p>
    <w:p w14:paraId="7E7CFCAF" w14:textId="77777777" w:rsidR="009106BC" w:rsidRPr="009106BC" w:rsidRDefault="009106BC" w:rsidP="00806B7D">
      <w:pPr>
        <w:ind w:left="851" w:hanging="284"/>
        <w:jc w:val="both"/>
        <w:rPr>
          <w:i/>
        </w:rPr>
      </w:pPr>
      <w:r w:rsidRPr="009106BC">
        <w:rPr>
          <w:i/>
        </w:rPr>
        <w:t>-</w:t>
      </w:r>
      <w:r w:rsidRPr="009106BC">
        <w:rPr>
          <w:i/>
        </w:rPr>
        <w:tab/>
        <w:t xml:space="preserve">PC5 Signalling Protocol is re-used between </w:t>
      </w:r>
      <w:r w:rsidRPr="009106BC">
        <w:rPr>
          <w:i/>
          <w:noProof/>
        </w:rPr>
        <w:t>eRemote-UE</w:t>
      </w:r>
      <w:r w:rsidRPr="009106BC">
        <w:rPr>
          <w:i/>
        </w:rPr>
        <w:t xml:space="preserve"> and </w:t>
      </w:r>
      <w:r w:rsidRPr="009106BC">
        <w:rPr>
          <w:rFonts w:eastAsia="SimSun"/>
          <w:i/>
          <w:noProof/>
        </w:rPr>
        <w:t>eRelay</w:t>
      </w:r>
      <w:r w:rsidRPr="009106BC">
        <w:rPr>
          <w:i/>
          <w:noProof/>
        </w:rPr>
        <w:t>-UE</w:t>
      </w:r>
      <w:r w:rsidRPr="009106BC">
        <w:rPr>
          <w:i/>
        </w:rPr>
        <w:t>; i.e., PDCP is required over PC5;</w:t>
      </w:r>
    </w:p>
    <w:p w14:paraId="647E98C7" w14:textId="67E27183" w:rsidR="009106BC" w:rsidRDefault="009106BC" w:rsidP="00806B7D">
      <w:pPr>
        <w:ind w:left="851" w:hanging="283"/>
        <w:jc w:val="both"/>
        <w:rPr>
          <w:i/>
        </w:rPr>
      </w:pPr>
      <w:r w:rsidRPr="009106BC">
        <w:rPr>
          <w:i/>
        </w:rPr>
        <w:t>-</w:t>
      </w:r>
      <w:r w:rsidRPr="009106BC">
        <w:rPr>
          <w:i/>
        </w:rPr>
        <w:tab/>
        <w:t xml:space="preserve">The </w:t>
      </w:r>
      <w:r w:rsidRPr="009106BC">
        <w:rPr>
          <w:rFonts w:eastAsia="SimSun"/>
          <w:i/>
          <w:noProof/>
        </w:rPr>
        <w:t>eRelay</w:t>
      </w:r>
      <w:r w:rsidRPr="009106BC">
        <w:rPr>
          <w:i/>
          <w:noProof/>
        </w:rPr>
        <w:t>-UE</w:t>
      </w:r>
      <w:r w:rsidRPr="009106BC">
        <w:rPr>
          <w:i/>
        </w:rPr>
        <w:t xml:space="preserve">'s AS layer is able to differentiate packets received over PC5 from the </w:t>
      </w:r>
      <w:r w:rsidRPr="009106BC">
        <w:rPr>
          <w:i/>
          <w:noProof/>
        </w:rPr>
        <w:t>eRemote</w:t>
      </w:r>
      <w:r w:rsidRPr="009106BC">
        <w:rPr>
          <w:i/>
        </w:rPr>
        <w:t xml:space="preserve"> UEs, i.e. whether it is PC5-SP, PDCP packets towards </w:t>
      </w:r>
      <w:r w:rsidRPr="009106BC">
        <w:rPr>
          <w:i/>
          <w:noProof/>
        </w:rPr>
        <w:t>eNB</w:t>
      </w:r>
      <w:r w:rsidRPr="009106BC">
        <w:rPr>
          <w:i/>
        </w:rPr>
        <w:t xml:space="preserve"> for different bearers (e.g. SRBs, DRBs), and indicate such to the </w:t>
      </w:r>
      <w:r w:rsidRPr="009106BC">
        <w:rPr>
          <w:i/>
          <w:noProof/>
        </w:rPr>
        <w:t>eNB</w:t>
      </w:r>
      <w:r w:rsidRPr="009106BC">
        <w:rPr>
          <w:i/>
        </w:rPr>
        <w:t xml:space="preserve"> via the Adaptation layer;</w:t>
      </w:r>
    </w:p>
    <w:p w14:paraId="1610E37C" w14:textId="2E324A8E" w:rsidR="009106BC" w:rsidRDefault="009106BC" w:rsidP="00806B7D">
      <w:pPr>
        <w:jc w:val="both"/>
      </w:pPr>
      <w:r>
        <w:t>With regards to the first bullet, the PDCP layer is currently missing from the protocol stack as captured on the relevant figures in [3]. However</w:t>
      </w:r>
      <w:r w:rsidR="00A73AD5">
        <w:t>,</w:t>
      </w:r>
      <w:r>
        <w:t xml:space="preserve"> there is also a following note:</w:t>
      </w:r>
    </w:p>
    <w:p w14:paraId="20F3D627" w14:textId="77777777" w:rsidR="009106BC" w:rsidRPr="009106BC" w:rsidRDefault="009106BC" w:rsidP="00806B7D">
      <w:pPr>
        <w:pStyle w:val="EditorsNote"/>
        <w:jc w:val="both"/>
        <w:rPr>
          <w:i/>
          <w:lang w:eastAsia="ja-JP"/>
        </w:rPr>
      </w:pPr>
      <w:r w:rsidRPr="009106BC">
        <w:rPr>
          <w:i/>
          <w:lang w:val="x-none" w:eastAsia="ja-JP"/>
        </w:rPr>
        <w:t xml:space="preserve">Editor’s Note: It is </w:t>
      </w:r>
      <w:r w:rsidRPr="009106BC">
        <w:rPr>
          <w:i/>
          <w:lang w:eastAsia="ja-JP"/>
        </w:rPr>
        <w:t>FFS whether an PDCP layer is needed between evolved ProSe Remote UE and evolved ProSe UE-to-Network Relay UE for PC5.</w:t>
      </w:r>
    </w:p>
    <w:p w14:paraId="670AC0C5" w14:textId="101C2D33" w:rsidR="009106BC" w:rsidRDefault="009106BC" w:rsidP="00806B7D">
      <w:pPr>
        <w:jc w:val="both"/>
      </w:pPr>
      <w:r>
        <w:t xml:space="preserve"> The PDCP layer was removed as it was </w:t>
      </w:r>
      <w:r w:rsidR="00806B7D">
        <w:t>deemed not needed on top of PDCP layer extended between eRmote UE and eNB from RAN2 perspective. However, since this seems to be required for authentication and authorization purposes by higher layers, it can be clarified in the TR that the PDCP layer is needed and related figures should be updated. Since, the protocol stack of Rel-12 sidelink already supports PDCP layer, there is no more work to do with relation to this aspect.</w:t>
      </w:r>
    </w:p>
    <w:p w14:paraId="23FEB533" w14:textId="365A719E" w:rsidR="00806B7D" w:rsidRDefault="00806B7D" w:rsidP="00806B7D">
      <w:pPr>
        <w:jc w:val="both"/>
        <w:rPr>
          <w:b/>
        </w:rPr>
      </w:pPr>
      <w:r>
        <w:rPr>
          <w:b/>
        </w:rPr>
        <w:t xml:space="preserve">Proposal 1: Clarify in the TR that PDCP layer is present on PC5 interface and correct the related figures presenting protocol stack accordingly. </w:t>
      </w:r>
    </w:p>
    <w:p w14:paraId="7C2FF971" w14:textId="4B652BBA" w:rsidR="001C1781" w:rsidRDefault="001C1781" w:rsidP="00CD4C7B">
      <w:r>
        <w:t>Second assumption can also be confirmed, since, as discussed in the SI phase, different LCIDs are used by the Relay UE to distinguish traffic from different remote UEs, belonging to different EPS bearers or associated with PC5-SP [3]:</w:t>
      </w:r>
    </w:p>
    <w:p w14:paraId="52AB5100" w14:textId="77777777" w:rsidR="001C1781" w:rsidRPr="001C1781" w:rsidRDefault="001C1781" w:rsidP="001C1781">
      <w:pPr>
        <w:rPr>
          <w:i/>
          <w:lang w:val="en-US" w:eastAsia="ja-JP"/>
        </w:rPr>
      </w:pPr>
      <w:r w:rsidRPr="001C1781">
        <w:rPr>
          <w:rFonts w:eastAsia="MS Mincho"/>
          <w:i/>
          <w:lang w:val="en-US" w:eastAsia="ja-JP"/>
        </w:rPr>
        <w:t>For non-3GPP access and PC5, no additional UE identifier needs to be provided by the adaptation layer.  The evolved ProSe Remote UE is identified on the short range link by the RAT-specific Layer 2 identifier (i.e. MAC address for non-3GPP access and FFS for PC5). The evolved ProSe UE-to-Network Relay UE needs to be aware of the mapping between evolved ProSe Remote UE identities on the short range link and on Uu interface.</w:t>
      </w:r>
    </w:p>
    <w:p w14:paraId="114F4BCA" w14:textId="77777777" w:rsidR="001C1781" w:rsidRPr="001C1781" w:rsidRDefault="001C1781" w:rsidP="001C1781">
      <w:pPr>
        <w:pStyle w:val="EditorsNote"/>
        <w:rPr>
          <w:rFonts w:eastAsia="MS Mincho"/>
          <w:i/>
          <w:lang w:val="en-US" w:eastAsia="ja-JP"/>
        </w:rPr>
      </w:pPr>
      <w:r w:rsidRPr="001C1781">
        <w:rPr>
          <w:i/>
          <w:lang w:val="en-US" w:eastAsia="ja-JP"/>
        </w:rPr>
        <w:t>Editor’s Note: The details of the local identifier are left for the WI phase.</w:t>
      </w:r>
    </w:p>
    <w:p w14:paraId="173B229B" w14:textId="77777777" w:rsidR="001C1781" w:rsidRDefault="001C1781" w:rsidP="00CD4C7B"/>
    <w:p w14:paraId="6AFC152F" w14:textId="7FBBE116" w:rsidR="00806B7D" w:rsidRDefault="001C1781" w:rsidP="00CD4C7B">
      <w:r>
        <w:lastRenderedPageBreak/>
        <w:t xml:space="preserve">On Uu interface </w:t>
      </w:r>
      <w:r w:rsidR="00806B7D">
        <w:t xml:space="preserve">the Adaptation Layer </w:t>
      </w:r>
      <w:r>
        <w:t>is used to indicate those to the eNB</w:t>
      </w:r>
      <w:r w:rsidR="00806B7D">
        <w:t xml:space="preserve"> [3]</w:t>
      </w:r>
      <w:r>
        <w:t>:</w:t>
      </w:r>
    </w:p>
    <w:p w14:paraId="7B013A03" w14:textId="77777777" w:rsidR="001C1781" w:rsidRPr="001C1781" w:rsidRDefault="001C1781" w:rsidP="001C1781">
      <w:pPr>
        <w:rPr>
          <w:rFonts w:eastAsia="MS Mincho"/>
          <w:i/>
          <w:lang w:val="en-US" w:eastAsia="ja-JP"/>
        </w:rPr>
      </w:pPr>
      <w:r w:rsidRPr="001C1781">
        <w:rPr>
          <w:rFonts w:eastAsia="MS Mincho"/>
          <w:i/>
          <w:lang w:val="en-US" w:eastAsia="ja-JP"/>
        </w:rPr>
        <w:t xml:space="preserve">Within a Uu DRB, different evolved ProSe Remote UEs and different bearers of the evolved ProSe Remote UE are indicated by additional information included in adaptation layer header which is added to PDCP PDU. The evolved ProSe Remote UE is identified in the adaptation layer header on Uu by only local identifier (i.e. an index), which is known to at least the eNB and evolved ProSe UE-to-Network Relay UE. For identifying bearer of the evolved ProSe Remote UE, </w:t>
      </w:r>
      <w:r w:rsidRPr="001C1781">
        <w:rPr>
          <w:rFonts w:eastAsia="MS Mincho"/>
          <w:i/>
          <w:lang w:eastAsia="ja-JP"/>
        </w:rPr>
        <w:t xml:space="preserve">a bearer identity is indicated </w:t>
      </w:r>
      <w:r w:rsidRPr="001C1781">
        <w:rPr>
          <w:rFonts w:eastAsia="MS Mincho"/>
          <w:i/>
          <w:lang w:val="en-US" w:eastAsia="ja-JP"/>
        </w:rPr>
        <w:t>by additional information included in adaptation layer header.</w:t>
      </w:r>
    </w:p>
    <w:p w14:paraId="6A73E410" w14:textId="1D01259C" w:rsidR="001C1781" w:rsidRDefault="001C1781" w:rsidP="00CD4C7B">
      <w:pPr>
        <w:rPr>
          <w:b/>
          <w:lang w:val="en-US"/>
        </w:rPr>
      </w:pPr>
      <w:r>
        <w:rPr>
          <w:b/>
          <w:lang w:val="en-US"/>
        </w:rPr>
        <w:t>Proposal 2: Confirm to SA2 that the assumptions made by them for Key Issue 1 can be met with relay framework studied by RAN2.</w:t>
      </w:r>
    </w:p>
    <w:p w14:paraId="500C8153" w14:textId="51E8FCC6" w:rsidR="001C1781" w:rsidRPr="001C1781" w:rsidRDefault="001C1781" w:rsidP="001C1781">
      <w:pPr>
        <w:pStyle w:val="Heading2"/>
        <w:rPr>
          <w:lang w:val="en-US"/>
        </w:rPr>
      </w:pPr>
      <w:r>
        <w:rPr>
          <w:lang w:val="en-US"/>
        </w:rPr>
        <w:t>2.2 Key Issue 3</w:t>
      </w:r>
    </w:p>
    <w:p w14:paraId="7AD11D76" w14:textId="2DCAA357" w:rsidR="001C1781" w:rsidRDefault="001C1781" w:rsidP="001C1781">
      <w:pPr>
        <w:jc w:val="both"/>
        <w:rPr>
          <w:lang w:val="en-US"/>
        </w:rPr>
      </w:pPr>
      <w:r>
        <w:rPr>
          <w:lang w:val="en-US"/>
        </w:rPr>
        <w:t>Following is assumed by SA2 for Key Issue 3 [2]:</w:t>
      </w:r>
    </w:p>
    <w:p w14:paraId="3FBC7D84" w14:textId="77777777" w:rsidR="001C1781" w:rsidRPr="001C1781" w:rsidRDefault="001C1781" w:rsidP="001C1781">
      <w:pPr>
        <w:pStyle w:val="B1"/>
        <w:rPr>
          <w:i/>
        </w:rPr>
      </w:pPr>
      <w:r w:rsidRPr="001C1781">
        <w:rPr>
          <w:rStyle w:val="B1Char"/>
          <w:i/>
        </w:rPr>
        <w:t>For Key Issue 3 (Enhancements</w:t>
      </w:r>
      <w:r w:rsidRPr="001C1781">
        <w:rPr>
          <w:i/>
        </w:rPr>
        <w:t xml:space="preserve"> to Connection Setup between an </w:t>
      </w:r>
      <w:r w:rsidRPr="001C1781">
        <w:rPr>
          <w:i/>
          <w:noProof/>
        </w:rPr>
        <w:t>eRemote-UE</w:t>
      </w:r>
      <w:r w:rsidRPr="001C1781">
        <w:rPr>
          <w:i/>
        </w:rPr>
        <w:t xml:space="preserve"> and an </w:t>
      </w:r>
      <w:r w:rsidRPr="001C1781">
        <w:rPr>
          <w:rFonts w:eastAsia="SimSun"/>
          <w:i/>
          <w:noProof/>
        </w:rPr>
        <w:t>eRelay</w:t>
      </w:r>
      <w:r w:rsidRPr="001C1781">
        <w:rPr>
          <w:i/>
          <w:noProof/>
        </w:rPr>
        <w:t>-UE</w:t>
      </w:r>
      <w:r w:rsidRPr="001C1781">
        <w:rPr>
          <w:i/>
        </w:rPr>
        <w:t>):</w:t>
      </w:r>
    </w:p>
    <w:p w14:paraId="3D28137C" w14:textId="77777777" w:rsidR="001C1781" w:rsidRPr="001C1781" w:rsidRDefault="001C1781" w:rsidP="001C1781">
      <w:pPr>
        <w:pStyle w:val="B2"/>
        <w:rPr>
          <w:i/>
        </w:rPr>
      </w:pPr>
      <w:r w:rsidRPr="001C1781">
        <w:rPr>
          <w:i/>
        </w:rPr>
        <w:t>-</w:t>
      </w:r>
      <w:r w:rsidRPr="001C1781">
        <w:rPr>
          <w:i/>
        </w:rPr>
        <w:tab/>
        <w:t xml:space="preserve">PC5 Signalling Protocol is re-used between </w:t>
      </w:r>
      <w:r w:rsidRPr="001C1781">
        <w:rPr>
          <w:i/>
          <w:noProof/>
        </w:rPr>
        <w:t>eRemote-UE</w:t>
      </w:r>
      <w:r w:rsidRPr="001C1781">
        <w:rPr>
          <w:i/>
        </w:rPr>
        <w:t xml:space="preserve"> and </w:t>
      </w:r>
      <w:r w:rsidRPr="001C1781">
        <w:rPr>
          <w:rFonts w:eastAsia="SimSun"/>
          <w:i/>
          <w:noProof/>
        </w:rPr>
        <w:t>eRelay</w:t>
      </w:r>
      <w:r w:rsidRPr="001C1781">
        <w:rPr>
          <w:i/>
          <w:noProof/>
        </w:rPr>
        <w:t>-UE</w:t>
      </w:r>
      <w:r w:rsidRPr="001C1781">
        <w:rPr>
          <w:i/>
        </w:rPr>
        <w:t>;</w:t>
      </w:r>
    </w:p>
    <w:p w14:paraId="4580506B" w14:textId="77777777" w:rsidR="001C1781" w:rsidRPr="001C1781" w:rsidRDefault="001C1781" w:rsidP="001C1781">
      <w:pPr>
        <w:pStyle w:val="B3"/>
        <w:rPr>
          <w:i/>
        </w:rPr>
      </w:pPr>
      <w:r w:rsidRPr="001C1781">
        <w:rPr>
          <w:i/>
        </w:rPr>
        <w:t>-</w:t>
      </w:r>
      <w:r w:rsidRPr="001C1781">
        <w:rPr>
          <w:i/>
        </w:rPr>
        <w:tab/>
        <w:t>Pending SA WG3 decision the mutual authentication and security procedures can be omitted.</w:t>
      </w:r>
    </w:p>
    <w:p w14:paraId="4BA368F7" w14:textId="5251E33E" w:rsidR="001C1781" w:rsidRDefault="001C1781" w:rsidP="00CD4C7B">
      <w:r>
        <w:t>PC5-SP is a protocol above AS layers. There is no reason from RAN2 perspective why it could not be reused between eRemote UE and eRelay UE.</w:t>
      </w:r>
    </w:p>
    <w:p w14:paraId="2A879465" w14:textId="35C3C399" w:rsidR="001C1781" w:rsidRDefault="001C1781" w:rsidP="00CD4C7B">
      <w:pPr>
        <w:rPr>
          <w:b/>
        </w:rPr>
      </w:pPr>
      <w:r>
        <w:rPr>
          <w:b/>
        </w:rPr>
        <w:t xml:space="preserve">Proposal 3: Confirm to SA2 that PC5 Signalling Protocol can be </w:t>
      </w:r>
      <w:r w:rsidRPr="001C1781">
        <w:rPr>
          <w:b/>
        </w:rPr>
        <w:t>re-used between eRemote-UE and eRelay-UE</w:t>
      </w:r>
      <w:r>
        <w:rPr>
          <w:b/>
        </w:rPr>
        <w:t xml:space="preserve"> from RAN2 perspective.</w:t>
      </w:r>
    </w:p>
    <w:p w14:paraId="32338C97" w14:textId="18294977" w:rsidR="001C1781" w:rsidRPr="001C1781" w:rsidRDefault="00AB071C" w:rsidP="001C1781">
      <w:pPr>
        <w:pStyle w:val="Heading2"/>
        <w:rPr>
          <w:lang w:val="en-US"/>
        </w:rPr>
      </w:pPr>
      <w:r>
        <w:rPr>
          <w:lang w:val="en-US"/>
        </w:rPr>
        <w:t>2.3</w:t>
      </w:r>
      <w:r w:rsidR="001C1781">
        <w:rPr>
          <w:lang w:val="en-US"/>
        </w:rPr>
        <w:t xml:space="preserve"> Key Issue 4</w:t>
      </w:r>
    </w:p>
    <w:p w14:paraId="7EE9207B" w14:textId="391326B0" w:rsidR="001C1781" w:rsidRDefault="001C1781" w:rsidP="001C1781">
      <w:pPr>
        <w:jc w:val="both"/>
        <w:rPr>
          <w:lang w:val="en-US"/>
        </w:rPr>
      </w:pPr>
      <w:r>
        <w:rPr>
          <w:lang w:val="en-US"/>
        </w:rPr>
        <w:t>Following is assumed by SA2 for Key Issue 4 [2]:</w:t>
      </w:r>
    </w:p>
    <w:p w14:paraId="0059C232" w14:textId="77777777" w:rsidR="001C1781" w:rsidRPr="001C1781" w:rsidRDefault="001C1781" w:rsidP="001C1781">
      <w:pPr>
        <w:pStyle w:val="B1"/>
        <w:rPr>
          <w:i/>
        </w:rPr>
      </w:pPr>
      <w:r w:rsidRPr="001C1781">
        <w:rPr>
          <w:i/>
        </w:rPr>
        <w:t>-</w:t>
      </w:r>
      <w:r w:rsidRPr="001C1781">
        <w:rPr>
          <w:i/>
        </w:rPr>
        <w:tab/>
        <w:t>For Key Issue 4 (</w:t>
      </w:r>
      <w:r w:rsidRPr="001C1781">
        <w:rPr>
          <w:i/>
          <w:lang w:eastAsia="zh-CN"/>
        </w:rPr>
        <w:t>EPS Bearer handling for Indirect 3GPP Communication</w:t>
      </w:r>
      <w:r w:rsidRPr="001C1781">
        <w:rPr>
          <w:i/>
        </w:rPr>
        <w:t>):</w:t>
      </w:r>
    </w:p>
    <w:p w14:paraId="0E7BB130" w14:textId="77777777" w:rsidR="001C1781" w:rsidRPr="001C1781" w:rsidRDefault="001C1781" w:rsidP="001C1781">
      <w:pPr>
        <w:pStyle w:val="B2"/>
        <w:rPr>
          <w:i/>
        </w:rPr>
      </w:pPr>
      <w:r w:rsidRPr="001C1781">
        <w:rPr>
          <w:i/>
        </w:rPr>
        <w:t>-</w:t>
      </w:r>
      <w:r w:rsidRPr="001C1781">
        <w:rPr>
          <w:i/>
        </w:rPr>
        <w:tab/>
        <w:t xml:space="preserve">The </w:t>
      </w:r>
      <w:r w:rsidRPr="001C1781">
        <w:rPr>
          <w:rFonts w:eastAsia="SimSun"/>
          <w:i/>
          <w:noProof/>
        </w:rPr>
        <w:t>eRelay</w:t>
      </w:r>
      <w:r w:rsidRPr="001C1781">
        <w:rPr>
          <w:i/>
          <w:noProof/>
        </w:rPr>
        <w:t>-UE</w:t>
      </w:r>
      <w:r w:rsidRPr="001C1781">
        <w:rPr>
          <w:i/>
        </w:rPr>
        <w:t xml:space="preserve">'s PC5 AS layer is able to differentiate packets from different bearers (SRBs, DRBs) from a particular </w:t>
      </w:r>
      <w:r w:rsidRPr="001C1781">
        <w:rPr>
          <w:i/>
          <w:noProof/>
        </w:rPr>
        <w:t>eRemote-UE</w:t>
      </w:r>
      <w:r w:rsidRPr="001C1781">
        <w:rPr>
          <w:i/>
        </w:rPr>
        <w:t>;</w:t>
      </w:r>
    </w:p>
    <w:p w14:paraId="3A493AAF" w14:textId="77777777" w:rsidR="001C1781" w:rsidRPr="001C1781" w:rsidRDefault="001C1781" w:rsidP="001C1781">
      <w:pPr>
        <w:pStyle w:val="B2"/>
        <w:rPr>
          <w:i/>
        </w:rPr>
      </w:pPr>
      <w:r w:rsidRPr="001C1781">
        <w:rPr>
          <w:i/>
        </w:rPr>
        <w:t>-</w:t>
      </w:r>
      <w:r w:rsidRPr="001C1781">
        <w:rPr>
          <w:i/>
        </w:rPr>
        <w:tab/>
        <w:t xml:space="preserve">The adaptation layer between </w:t>
      </w:r>
      <w:r w:rsidRPr="001C1781">
        <w:rPr>
          <w:rFonts w:eastAsia="SimSun"/>
          <w:i/>
          <w:noProof/>
        </w:rPr>
        <w:t>eRelay</w:t>
      </w:r>
      <w:r w:rsidRPr="001C1781">
        <w:rPr>
          <w:i/>
          <w:noProof/>
        </w:rPr>
        <w:t>-UE</w:t>
      </w:r>
      <w:r w:rsidRPr="001C1781">
        <w:rPr>
          <w:i/>
        </w:rPr>
        <w:t xml:space="preserve"> and </w:t>
      </w:r>
      <w:r w:rsidRPr="001C1781">
        <w:rPr>
          <w:i/>
          <w:noProof/>
        </w:rPr>
        <w:t>eNB</w:t>
      </w:r>
      <w:r w:rsidRPr="001C1781">
        <w:rPr>
          <w:i/>
        </w:rPr>
        <w:t xml:space="preserve"> is able to differentiate bearers (SRBs, DRBs) of a particular UE and apply </w:t>
      </w:r>
      <w:r w:rsidRPr="001C1781">
        <w:rPr>
          <w:i/>
          <w:noProof/>
        </w:rPr>
        <w:t>QoS</w:t>
      </w:r>
      <w:r w:rsidRPr="001C1781">
        <w:rPr>
          <w:i/>
        </w:rPr>
        <w:t xml:space="preserve"> accordingly.</w:t>
      </w:r>
    </w:p>
    <w:p w14:paraId="050B2238" w14:textId="1F0271B8" w:rsidR="001C1781" w:rsidRDefault="001C1781" w:rsidP="00CD4C7B">
      <w:r>
        <w:t xml:space="preserve">The assumptions for this Key Issue is similar to the second assumption for Key Issue 1 and the same reasoning would apply here. Applying QoS and meeting QoS targets might require some additional mechanisms, which was already indicated in an LS to SA2 from the previous meeting sent in [4]. </w:t>
      </w:r>
    </w:p>
    <w:p w14:paraId="04475E40" w14:textId="547B39DB" w:rsidR="001C1781" w:rsidRPr="001C1781" w:rsidRDefault="001C1781" w:rsidP="00CD4C7B">
      <w:pPr>
        <w:rPr>
          <w:b/>
        </w:rPr>
      </w:pPr>
      <w:r>
        <w:rPr>
          <w:b/>
        </w:rPr>
        <w:t xml:space="preserve">Proposal 4: </w:t>
      </w:r>
      <w:r>
        <w:rPr>
          <w:b/>
          <w:lang w:val="en-US"/>
        </w:rPr>
        <w:t xml:space="preserve">Confirm to SA2 that the assumptions made by them for Key Issue 4 can be met with relay framework studied by RAN2 except for QoS aspect, which would have to be addressed in the potential WI phase as indicated in previous LS to SA2 in </w:t>
      </w:r>
      <w:r w:rsidRPr="001C1781">
        <w:rPr>
          <w:b/>
          <w:lang w:val="en-US"/>
        </w:rPr>
        <w:t>R2-1709949</w:t>
      </w:r>
      <w:r>
        <w:rPr>
          <w:b/>
          <w:lang w:val="en-US"/>
        </w:rPr>
        <w:t>.</w:t>
      </w:r>
    </w:p>
    <w:p w14:paraId="3E34E2B0" w14:textId="43E5720C" w:rsidR="009B4103" w:rsidRPr="001C1781" w:rsidRDefault="00714D8E" w:rsidP="009B4103">
      <w:pPr>
        <w:pStyle w:val="Heading2"/>
        <w:rPr>
          <w:lang w:val="en-US"/>
        </w:rPr>
      </w:pPr>
      <w:r>
        <w:rPr>
          <w:lang w:val="en-US"/>
        </w:rPr>
        <w:t>2.4</w:t>
      </w:r>
      <w:r w:rsidR="009B4103">
        <w:rPr>
          <w:lang w:val="en-US"/>
        </w:rPr>
        <w:t xml:space="preserve"> Key Issue 5</w:t>
      </w:r>
    </w:p>
    <w:p w14:paraId="3360D2EE" w14:textId="4F4137F2" w:rsidR="009B4103" w:rsidRDefault="009B4103" w:rsidP="009B4103">
      <w:pPr>
        <w:jc w:val="both"/>
        <w:rPr>
          <w:lang w:val="en-US"/>
        </w:rPr>
      </w:pPr>
      <w:r>
        <w:rPr>
          <w:lang w:val="en-US"/>
        </w:rPr>
        <w:t>Following is assumed by SA2 for Key Issue 5 [2]:</w:t>
      </w:r>
    </w:p>
    <w:p w14:paraId="1A1B206E" w14:textId="77777777" w:rsidR="009B4103" w:rsidRPr="009B4103" w:rsidRDefault="009B4103" w:rsidP="009B4103">
      <w:pPr>
        <w:pStyle w:val="B1"/>
        <w:rPr>
          <w:i/>
        </w:rPr>
      </w:pPr>
      <w:r w:rsidRPr="009B4103">
        <w:rPr>
          <w:i/>
        </w:rPr>
        <w:t>-</w:t>
      </w:r>
      <w:r w:rsidRPr="009B4103">
        <w:rPr>
          <w:i/>
        </w:rPr>
        <w:tab/>
        <w:t>For Key Issue 5 (Service Continuity):</w:t>
      </w:r>
    </w:p>
    <w:p w14:paraId="1DB7CD0B" w14:textId="77777777" w:rsidR="009B4103" w:rsidRPr="009B4103" w:rsidRDefault="009B4103" w:rsidP="009B4103">
      <w:pPr>
        <w:pStyle w:val="B2"/>
        <w:rPr>
          <w:i/>
        </w:rPr>
      </w:pPr>
      <w:r w:rsidRPr="009B4103">
        <w:rPr>
          <w:i/>
        </w:rPr>
        <w:t>-</w:t>
      </w:r>
      <w:r w:rsidRPr="009B4103">
        <w:rPr>
          <w:i/>
        </w:rPr>
        <w:tab/>
        <w:t xml:space="preserve">For direct to indirect UE-initiated path switch request the </w:t>
      </w:r>
      <w:r w:rsidRPr="009B4103">
        <w:rPr>
          <w:i/>
          <w:noProof/>
        </w:rPr>
        <w:t>eNB</w:t>
      </w:r>
      <w:r w:rsidRPr="009B4103">
        <w:rPr>
          <w:i/>
        </w:rPr>
        <w:t xml:space="preserve"> allows HO triggered by an RRC message from the </w:t>
      </w:r>
      <w:r w:rsidRPr="009B4103">
        <w:rPr>
          <w:i/>
          <w:noProof/>
        </w:rPr>
        <w:t>eRemote-UE</w:t>
      </w:r>
      <w:r w:rsidRPr="009B4103">
        <w:rPr>
          <w:i/>
        </w:rPr>
        <w:t>.</w:t>
      </w:r>
    </w:p>
    <w:p w14:paraId="2F41D180" w14:textId="77777777" w:rsidR="009B4103" w:rsidRPr="009B4103" w:rsidRDefault="009B4103" w:rsidP="009B4103">
      <w:pPr>
        <w:pStyle w:val="B2"/>
        <w:rPr>
          <w:i/>
        </w:rPr>
      </w:pPr>
      <w:r w:rsidRPr="009B4103">
        <w:rPr>
          <w:i/>
        </w:rPr>
        <w:t>-</w:t>
      </w:r>
      <w:r w:rsidRPr="009B4103">
        <w:rPr>
          <w:i/>
        </w:rPr>
        <w:tab/>
        <w:t xml:space="preserve">For handover of </w:t>
      </w:r>
      <w:r w:rsidRPr="009B4103">
        <w:rPr>
          <w:rFonts w:eastAsia="SimSun"/>
          <w:i/>
          <w:noProof/>
        </w:rPr>
        <w:t>eRelay</w:t>
      </w:r>
      <w:r w:rsidRPr="009B4103">
        <w:rPr>
          <w:i/>
          <w:noProof/>
        </w:rPr>
        <w:t>-UE</w:t>
      </w:r>
      <w:r w:rsidRPr="009B4103">
        <w:rPr>
          <w:i/>
        </w:rPr>
        <w:t xml:space="preserve"> with </w:t>
      </w:r>
      <w:r w:rsidRPr="009B4103">
        <w:rPr>
          <w:i/>
          <w:noProof/>
        </w:rPr>
        <w:t>eRemote-UE</w:t>
      </w:r>
      <w:r w:rsidRPr="009B4103">
        <w:rPr>
          <w:i/>
        </w:rPr>
        <w:t xml:space="preserve">(s), the </w:t>
      </w:r>
      <w:r w:rsidRPr="009B4103">
        <w:rPr>
          <w:i/>
          <w:noProof/>
        </w:rPr>
        <w:t>eNB</w:t>
      </w:r>
      <w:r w:rsidRPr="009B4103">
        <w:rPr>
          <w:i/>
        </w:rPr>
        <w:t xml:space="preserve"> handles the handover signalling of the </w:t>
      </w:r>
      <w:r w:rsidRPr="009B4103">
        <w:rPr>
          <w:rFonts w:eastAsia="SimSun"/>
          <w:i/>
          <w:noProof/>
        </w:rPr>
        <w:t>eRelay</w:t>
      </w:r>
      <w:r w:rsidRPr="009B4103">
        <w:rPr>
          <w:i/>
          <w:noProof/>
        </w:rPr>
        <w:t>-UE</w:t>
      </w:r>
      <w:r w:rsidRPr="009B4103">
        <w:rPr>
          <w:i/>
        </w:rPr>
        <w:t xml:space="preserve"> and </w:t>
      </w:r>
      <w:r w:rsidRPr="009B4103">
        <w:rPr>
          <w:i/>
          <w:noProof/>
        </w:rPr>
        <w:t>eRemote-UE</w:t>
      </w:r>
      <w:r w:rsidRPr="009B4103">
        <w:rPr>
          <w:i/>
        </w:rPr>
        <w:t xml:space="preserve"> independently. The </w:t>
      </w:r>
      <w:r w:rsidRPr="009B4103">
        <w:rPr>
          <w:i/>
          <w:noProof/>
        </w:rPr>
        <w:t>eNB</w:t>
      </w:r>
      <w:r w:rsidRPr="009B4103">
        <w:rPr>
          <w:i/>
        </w:rPr>
        <w:t xml:space="preserve"> ensures the handover signalling of the </w:t>
      </w:r>
      <w:r w:rsidRPr="009B4103">
        <w:rPr>
          <w:i/>
          <w:noProof/>
        </w:rPr>
        <w:t>eRemote-UE</w:t>
      </w:r>
      <w:r w:rsidRPr="009B4103">
        <w:rPr>
          <w:i/>
        </w:rPr>
        <w:t xml:space="preserve"> is handled before the </w:t>
      </w:r>
      <w:r w:rsidRPr="009B4103">
        <w:rPr>
          <w:rFonts w:eastAsia="SimSun"/>
          <w:i/>
          <w:noProof/>
        </w:rPr>
        <w:t>eRelay</w:t>
      </w:r>
      <w:r w:rsidRPr="009B4103">
        <w:rPr>
          <w:i/>
          <w:noProof/>
        </w:rPr>
        <w:t>-UE</w:t>
      </w:r>
      <w:r w:rsidRPr="009B4103">
        <w:rPr>
          <w:i/>
        </w:rPr>
        <w:t xml:space="preserve"> signalling.</w:t>
      </w:r>
    </w:p>
    <w:p w14:paraId="0B0EDF50" w14:textId="77777777" w:rsidR="009B4103" w:rsidRPr="009B4103" w:rsidRDefault="009B4103" w:rsidP="009B4103">
      <w:pPr>
        <w:pStyle w:val="B2"/>
        <w:rPr>
          <w:i/>
        </w:rPr>
      </w:pPr>
      <w:r w:rsidRPr="009B4103">
        <w:rPr>
          <w:i/>
        </w:rPr>
        <w:t>-</w:t>
      </w:r>
      <w:r w:rsidRPr="009B4103">
        <w:rPr>
          <w:i/>
        </w:rPr>
        <w:tab/>
        <w:t xml:space="preserve">The </w:t>
      </w:r>
      <w:r w:rsidRPr="009B4103">
        <w:rPr>
          <w:i/>
          <w:noProof/>
        </w:rPr>
        <w:t>eNB</w:t>
      </w:r>
      <w:r w:rsidRPr="009B4103">
        <w:rPr>
          <w:i/>
        </w:rPr>
        <w:t xml:space="preserve"> is able to handle measurement reports in all scenarios including when </w:t>
      </w:r>
      <w:r w:rsidRPr="009B4103">
        <w:rPr>
          <w:i/>
          <w:noProof/>
        </w:rPr>
        <w:t>eRM-UE</w:t>
      </w:r>
      <w:r w:rsidRPr="009B4103">
        <w:rPr>
          <w:i/>
        </w:rPr>
        <w:t xml:space="preserve"> is out of coverage of the </w:t>
      </w:r>
      <w:r w:rsidRPr="009B4103">
        <w:rPr>
          <w:i/>
          <w:noProof/>
        </w:rPr>
        <w:t>eNB</w:t>
      </w:r>
      <w:r w:rsidRPr="009B4103">
        <w:rPr>
          <w:i/>
        </w:rPr>
        <w:t xml:space="preserve"> and when the </w:t>
      </w:r>
      <w:r w:rsidRPr="009B4103">
        <w:rPr>
          <w:i/>
          <w:noProof/>
        </w:rPr>
        <w:t>eRM-UE</w:t>
      </w:r>
      <w:r w:rsidRPr="009B4103">
        <w:rPr>
          <w:i/>
        </w:rPr>
        <w:t xml:space="preserve"> is under the coverage of another cell.</w:t>
      </w:r>
    </w:p>
    <w:p w14:paraId="2B0C8370" w14:textId="3932D7F2" w:rsidR="009B4103" w:rsidRDefault="00154F2B" w:rsidP="00CD4C7B">
      <w:r>
        <w:t>For path switch, two options are captured by the TR [3]:</w:t>
      </w:r>
    </w:p>
    <w:p w14:paraId="1FC183A0" w14:textId="77777777" w:rsidR="00154F2B" w:rsidRPr="00154F2B" w:rsidRDefault="00154F2B" w:rsidP="00154F2B">
      <w:pPr>
        <w:rPr>
          <w:i/>
          <w:lang w:eastAsia="zh-CN"/>
        </w:rPr>
      </w:pPr>
      <w:r w:rsidRPr="00154F2B">
        <w:rPr>
          <w:i/>
          <w:lang w:eastAsia="zh-CN"/>
        </w:rPr>
        <w:lastRenderedPageBreak/>
        <w:t>T</w:t>
      </w:r>
      <w:r w:rsidRPr="00154F2B">
        <w:rPr>
          <w:rFonts w:hint="eastAsia"/>
          <w:i/>
          <w:lang w:eastAsia="zh-CN"/>
        </w:rPr>
        <w:t xml:space="preserve">wo options for path </w:t>
      </w:r>
      <w:r w:rsidRPr="00154F2B">
        <w:rPr>
          <w:i/>
          <w:lang w:eastAsia="zh-CN"/>
        </w:rPr>
        <w:t>switch</w:t>
      </w:r>
      <w:r w:rsidRPr="00154F2B">
        <w:rPr>
          <w:rFonts w:hint="eastAsia"/>
          <w:i/>
          <w:lang w:eastAsia="zh-CN"/>
        </w:rPr>
        <w:t xml:space="preserve"> procedure between cellular link and relay link</w:t>
      </w:r>
      <w:r w:rsidRPr="00154F2B">
        <w:rPr>
          <w:i/>
          <w:lang w:eastAsia="zh-CN"/>
        </w:rPr>
        <w:t xml:space="preserve"> were studied by RAN2</w:t>
      </w:r>
      <w:r w:rsidRPr="00154F2B">
        <w:rPr>
          <w:rFonts w:hint="eastAsia"/>
          <w:i/>
          <w:lang w:eastAsia="zh-CN"/>
        </w:rPr>
        <w:t>.</w:t>
      </w:r>
    </w:p>
    <w:p w14:paraId="5DE3572E" w14:textId="77777777" w:rsidR="00154F2B" w:rsidRPr="00154F2B" w:rsidRDefault="00154F2B" w:rsidP="00154F2B">
      <w:pPr>
        <w:rPr>
          <w:i/>
          <w:lang w:eastAsia="zh-CN"/>
        </w:rPr>
      </w:pPr>
      <w:r w:rsidRPr="00154F2B">
        <w:rPr>
          <w:rFonts w:hint="eastAsia"/>
          <w:b/>
          <w:i/>
          <w:lang w:eastAsia="zh-CN"/>
        </w:rPr>
        <w:t>Option 1</w:t>
      </w:r>
      <w:r w:rsidRPr="00154F2B">
        <w:rPr>
          <w:b/>
          <w:i/>
          <w:lang w:eastAsia="zh-CN"/>
        </w:rPr>
        <w:t xml:space="preserve">: </w:t>
      </w:r>
      <w:r w:rsidRPr="00154F2B">
        <w:rPr>
          <w:i/>
        </w:rPr>
        <w:t xml:space="preserve">eNB configures the </w:t>
      </w:r>
      <w:r w:rsidRPr="00154F2B">
        <w:rPr>
          <w:rFonts w:eastAsia="Malgun Gothic"/>
          <w:i/>
          <w:lang w:eastAsia="ko-KR"/>
        </w:rPr>
        <w:t>evolved ProSe Remote UE</w:t>
      </w:r>
      <w:r w:rsidRPr="00154F2B">
        <w:rPr>
          <w:i/>
        </w:rPr>
        <w:t xml:space="preserve"> with set of criteria and the </w:t>
      </w:r>
      <w:r w:rsidRPr="00154F2B">
        <w:rPr>
          <w:rFonts w:eastAsia="Malgun Gothic"/>
          <w:i/>
          <w:lang w:eastAsia="ko-KR"/>
        </w:rPr>
        <w:t>evolved ProSe Remote UE</w:t>
      </w:r>
      <w:r w:rsidRPr="00154F2B">
        <w:rPr>
          <w:i/>
        </w:rPr>
        <w:t xml:space="preserve"> </w:t>
      </w:r>
      <w:r w:rsidRPr="00154F2B">
        <w:rPr>
          <w:rFonts w:hint="eastAsia"/>
          <w:i/>
          <w:lang w:eastAsia="zh-CN"/>
        </w:rPr>
        <w:t>triggers a notification to the network when the criteria are met. The eNB decides if the evolved ProSe Remote UE should switch.</w:t>
      </w:r>
    </w:p>
    <w:p w14:paraId="7594798B" w14:textId="77777777" w:rsidR="00154F2B" w:rsidRPr="00154F2B" w:rsidRDefault="00154F2B" w:rsidP="00154F2B">
      <w:pPr>
        <w:rPr>
          <w:i/>
          <w:lang w:eastAsia="zh-CN"/>
        </w:rPr>
      </w:pPr>
      <w:r w:rsidRPr="00154F2B">
        <w:rPr>
          <w:rFonts w:hint="eastAsia"/>
          <w:b/>
          <w:i/>
          <w:lang w:eastAsia="zh-CN"/>
        </w:rPr>
        <w:t xml:space="preserve">Option </w:t>
      </w:r>
      <w:r w:rsidRPr="00154F2B">
        <w:rPr>
          <w:b/>
          <w:i/>
        </w:rPr>
        <w:t xml:space="preserve">2: </w:t>
      </w:r>
      <w:r w:rsidRPr="00154F2B">
        <w:rPr>
          <w:i/>
        </w:rPr>
        <w:t xml:space="preserve">eNB configures the </w:t>
      </w:r>
      <w:r w:rsidRPr="00154F2B">
        <w:rPr>
          <w:rFonts w:eastAsia="Malgun Gothic"/>
          <w:i/>
          <w:lang w:eastAsia="ko-KR"/>
        </w:rPr>
        <w:t>evolved ProSe Remote UE</w:t>
      </w:r>
      <w:r w:rsidRPr="00154F2B">
        <w:rPr>
          <w:i/>
        </w:rPr>
        <w:t xml:space="preserve"> with set of criteria and the </w:t>
      </w:r>
      <w:r w:rsidRPr="00154F2B">
        <w:rPr>
          <w:rFonts w:eastAsia="Malgun Gothic"/>
          <w:i/>
          <w:lang w:eastAsia="ko-KR"/>
        </w:rPr>
        <w:t>evolved ProSe Remote UE</w:t>
      </w:r>
      <w:r w:rsidRPr="00154F2B">
        <w:rPr>
          <w:i/>
        </w:rPr>
        <w:t xml:space="preserve"> can decide to reselect the path on its own when the criteria are met.  After switching the path, the </w:t>
      </w:r>
      <w:r w:rsidRPr="00154F2B">
        <w:rPr>
          <w:rFonts w:eastAsia="Malgun Gothic"/>
          <w:i/>
          <w:lang w:eastAsia="ko-KR"/>
        </w:rPr>
        <w:t>evolved ProSe Remote UE</w:t>
      </w:r>
      <w:r w:rsidRPr="00154F2B">
        <w:rPr>
          <w:i/>
        </w:rPr>
        <w:t xml:space="preserve"> sends a notification/reconfiguration request message.</w:t>
      </w:r>
    </w:p>
    <w:p w14:paraId="177FE18D" w14:textId="220DB39A" w:rsidR="00154F2B" w:rsidRDefault="00154F2B" w:rsidP="00CD4C7B">
      <w:r>
        <w:t>It is worth having a deeper look at the recommended solution from SA2 to better understand what is meant by the first assumption here [2]:</w:t>
      </w:r>
    </w:p>
    <w:p w14:paraId="02AFE846" w14:textId="78BC0FF3" w:rsidR="00154F2B" w:rsidRDefault="00154F2B" w:rsidP="00CD4C7B">
      <w:pPr>
        <w:rPr>
          <w:i/>
          <w:lang w:eastAsia="zh-CN"/>
        </w:rPr>
      </w:pPr>
      <w:r w:rsidRPr="00154F2B">
        <w:rPr>
          <w:i/>
          <w:lang w:eastAsia="zh-CN"/>
        </w:rPr>
        <w:t xml:space="preserve">Solution 6.5.2: path switch is triggered by an RRC message from the </w:t>
      </w:r>
      <w:r w:rsidRPr="00154F2B">
        <w:rPr>
          <w:i/>
          <w:noProof/>
        </w:rPr>
        <w:t>eRemote-UE</w:t>
      </w:r>
      <w:r w:rsidRPr="00154F2B">
        <w:rPr>
          <w:i/>
          <w:lang w:eastAsia="zh-CN"/>
        </w:rPr>
        <w:t xml:space="preserve">. The </w:t>
      </w:r>
      <w:r w:rsidRPr="00154F2B">
        <w:rPr>
          <w:i/>
          <w:noProof/>
        </w:rPr>
        <w:t>eRemote-UE</w:t>
      </w:r>
      <w:r w:rsidRPr="00154F2B">
        <w:rPr>
          <w:i/>
          <w:lang w:eastAsia="zh-CN"/>
        </w:rPr>
        <w:t xml:space="preserve"> should obtain the C-RNTI of </w:t>
      </w:r>
      <w:r w:rsidRPr="00154F2B">
        <w:rPr>
          <w:rFonts w:eastAsia="SimSun"/>
          <w:i/>
          <w:noProof/>
        </w:rPr>
        <w:t>eRelay</w:t>
      </w:r>
      <w:r w:rsidRPr="00154F2B">
        <w:rPr>
          <w:i/>
          <w:noProof/>
        </w:rPr>
        <w:t>-UE</w:t>
      </w:r>
      <w:r w:rsidRPr="00154F2B">
        <w:rPr>
          <w:i/>
          <w:lang w:eastAsia="zh-CN"/>
        </w:rPr>
        <w:t xml:space="preserve"> according to the selected Solution 6.2.1 for Key Issue 2. Based on the selected Solution 6.1.5 for Key Issue 1, the </w:t>
      </w:r>
      <w:r w:rsidRPr="00154F2B">
        <w:rPr>
          <w:i/>
          <w:noProof/>
        </w:rPr>
        <w:t>eNB</w:t>
      </w:r>
      <w:r w:rsidRPr="00154F2B">
        <w:rPr>
          <w:i/>
          <w:lang w:eastAsia="zh-CN"/>
        </w:rPr>
        <w:t xml:space="preserve"> has the </w:t>
      </w:r>
      <w:r w:rsidRPr="00154F2B">
        <w:rPr>
          <w:rFonts w:eastAsia="SimSun"/>
          <w:i/>
          <w:noProof/>
        </w:rPr>
        <w:t>e</w:t>
      </w:r>
      <w:r w:rsidRPr="00154F2B">
        <w:rPr>
          <w:i/>
          <w:noProof/>
        </w:rPr>
        <w:t>ProSe</w:t>
      </w:r>
      <w:r w:rsidRPr="00154F2B">
        <w:rPr>
          <w:i/>
          <w:lang w:eastAsia="zh-CN"/>
        </w:rPr>
        <w:t xml:space="preserve"> authorization information so there is no need for EPC to authorize the </w:t>
      </w:r>
      <w:r w:rsidRPr="00154F2B">
        <w:rPr>
          <w:i/>
          <w:noProof/>
        </w:rPr>
        <w:t>eRemote-UE</w:t>
      </w:r>
      <w:r w:rsidRPr="00154F2B">
        <w:rPr>
          <w:i/>
          <w:lang w:eastAsia="zh-CN"/>
        </w:rPr>
        <w:t xml:space="preserve"> in path switch. This solution follows the Handover procedure specified in TS 23.401 [4] and has no impact on EPC.</w:t>
      </w:r>
    </w:p>
    <w:p w14:paraId="61BCD0AA" w14:textId="5949953F" w:rsidR="00154F2B" w:rsidRDefault="00E1380F" w:rsidP="00CD4C7B">
      <w:r>
        <w:t>This is also related to Key Issue 1 on authorisation where recommended solution is 6.1.5 from [2]. Looking at the solution it becomes evident that before path switch is possible the network needs to be able to authorize the UE based on the RRC message (containing NAS message) sent from remote UE to relay UE prior to path switch execution. Therefore, only option 1 listed in TR 36.746 is compatible with SA2 assumption.</w:t>
      </w:r>
    </w:p>
    <w:p w14:paraId="76EF7E4E" w14:textId="1AEDE44C" w:rsidR="00E1380F" w:rsidRDefault="00E1380F" w:rsidP="00CD4C7B">
      <w:pPr>
        <w:rPr>
          <w:b/>
        </w:rPr>
      </w:pPr>
      <w:r>
        <w:rPr>
          <w:b/>
        </w:rPr>
        <w:t>Observation 1: Only option 1 of the two options studied by RAN2 for path switch is compatible with SA2 assumption for Key Issue 5.</w:t>
      </w:r>
    </w:p>
    <w:p w14:paraId="335C0469" w14:textId="1ECD14B8" w:rsidR="00E1380F" w:rsidRDefault="00E1380F" w:rsidP="00CD4C7B">
      <w:pPr>
        <w:rPr>
          <w:b/>
        </w:rPr>
      </w:pPr>
      <w:r>
        <w:rPr>
          <w:b/>
        </w:rPr>
        <w:t>Proposal</w:t>
      </w:r>
      <w:r w:rsidR="00A73AD5">
        <w:rPr>
          <w:b/>
        </w:rPr>
        <w:t xml:space="preserve"> 5</w:t>
      </w:r>
      <w:r>
        <w:rPr>
          <w:b/>
        </w:rPr>
        <w:t>: Clarify in the SI conclusions in the TR 36.746 that only the path switch according to option 1 studied by RAN2 can meet SA2 assumption and thus is recommended.</w:t>
      </w:r>
    </w:p>
    <w:p w14:paraId="592D4645" w14:textId="77777777" w:rsidR="009D5F59" w:rsidRPr="009D5F59" w:rsidRDefault="009D5F59" w:rsidP="00CD4C7B">
      <w:pPr>
        <w:rPr>
          <w:rFonts w:eastAsia="Malgun Gothic"/>
          <w:lang w:val="en-US" w:eastAsia="x-none"/>
        </w:rPr>
      </w:pPr>
      <w:r w:rsidRPr="009D5F59">
        <w:t>RAN2</w:t>
      </w:r>
      <w:r>
        <w:t>/3</w:t>
      </w:r>
      <w:r w:rsidRPr="009D5F59">
        <w:t xml:space="preserve"> studied also </w:t>
      </w:r>
      <w:r>
        <w:t xml:space="preserve">different group HO possibilities. For </w:t>
      </w:r>
      <w:r w:rsidRPr="009D5F59">
        <w:rPr>
          <w:rFonts w:eastAsia="Malgun Gothic"/>
          <w:lang w:val="en-US" w:eastAsia="x-none"/>
        </w:rPr>
        <w:t>g</w:t>
      </w:r>
      <w:r w:rsidRPr="004F4912">
        <w:rPr>
          <w:rFonts w:eastAsia="Malgun Gothic"/>
          <w:lang w:val="x-none" w:eastAsia="x-none"/>
        </w:rPr>
        <w:t>roup handover response</w:t>
      </w:r>
      <w:r w:rsidRPr="009D5F59">
        <w:rPr>
          <w:rFonts w:eastAsia="Malgun Gothic"/>
          <w:lang w:val="en-US" w:eastAsia="x-none"/>
        </w:rPr>
        <w:t xml:space="preserve"> it was alrady concluded that:</w:t>
      </w:r>
    </w:p>
    <w:p w14:paraId="1BF71CA1" w14:textId="3571A58E" w:rsidR="009D5F59" w:rsidRPr="009D5F59" w:rsidRDefault="009D5F59" w:rsidP="009D5F59">
      <w:pPr>
        <w:jc w:val="both"/>
        <w:rPr>
          <w:lang w:eastAsia="ko-KR"/>
        </w:rPr>
      </w:pPr>
      <w:r w:rsidRPr="009D5F59">
        <w:rPr>
          <w:rFonts w:eastAsia="Malgun Gothic"/>
          <w:i/>
          <w:lang w:val="en-US" w:eastAsia="x-none"/>
        </w:rPr>
        <w:t>“</w:t>
      </w:r>
      <w:r w:rsidRPr="009D5F59">
        <w:rPr>
          <w:i/>
          <w:lang w:eastAsia="ko-KR"/>
        </w:rPr>
        <w:t xml:space="preserve">Considering the identified drawbacks and complexities, </w:t>
      </w:r>
      <w:r w:rsidRPr="009D5F59">
        <w:rPr>
          <w:rFonts w:hint="eastAsia"/>
          <w:i/>
          <w:lang w:eastAsia="ko-KR"/>
        </w:rPr>
        <w:t xml:space="preserve">this option will </w:t>
      </w:r>
      <w:r w:rsidRPr="009D5F59">
        <w:rPr>
          <w:i/>
          <w:lang w:eastAsia="ko-KR"/>
        </w:rPr>
        <w:t xml:space="preserve">not </w:t>
      </w:r>
      <w:r w:rsidRPr="009D5F59">
        <w:rPr>
          <w:rFonts w:hint="eastAsia"/>
          <w:i/>
          <w:lang w:eastAsia="ko-KR"/>
        </w:rPr>
        <w:t>be</w:t>
      </w:r>
      <w:r w:rsidRPr="009D5F59">
        <w:rPr>
          <w:i/>
          <w:lang w:eastAsia="ko-KR"/>
        </w:rPr>
        <w:t xml:space="preserve"> pursue</w:t>
      </w:r>
      <w:r w:rsidRPr="009D5F59">
        <w:rPr>
          <w:rFonts w:hint="eastAsia"/>
          <w:i/>
          <w:lang w:eastAsia="ko-KR"/>
        </w:rPr>
        <w:t>d</w:t>
      </w:r>
      <w:r w:rsidRPr="009D5F59">
        <w:rPr>
          <w:i/>
          <w:lang w:eastAsia="ko-KR"/>
        </w:rPr>
        <w:t xml:space="preserve"> further</w:t>
      </w:r>
      <w:r w:rsidRPr="009D5F59">
        <w:rPr>
          <w:rFonts w:hint="eastAsia"/>
          <w:i/>
          <w:lang w:eastAsia="ko-KR"/>
        </w:rPr>
        <w:t>.</w:t>
      </w:r>
      <w:r>
        <w:rPr>
          <w:i/>
          <w:lang w:eastAsia="ko-KR"/>
        </w:rPr>
        <w:t>”</w:t>
      </w:r>
    </w:p>
    <w:p w14:paraId="09C22FEF" w14:textId="6D2622E9" w:rsidR="00E1380F" w:rsidRDefault="009D5F59" w:rsidP="00CD4C7B">
      <w:r>
        <w:rPr>
          <w:rFonts w:eastAsia="Malgun Gothic"/>
          <w:lang w:val="en-US" w:eastAsia="x-none"/>
        </w:rPr>
        <w:t xml:space="preserve">Furthermore, </w:t>
      </w:r>
      <w:r>
        <w:t>SA2 solution requires that “</w:t>
      </w:r>
      <w:r w:rsidRPr="009B4103">
        <w:rPr>
          <w:i/>
        </w:rPr>
        <w:t xml:space="preserve">the </w:t>
      </w:r>
      <w:r w:rsidRPr="009B4103">
        <w:rPr>
          <w:i/>
          <w:noProof/>
        </w:rPr>
        <w:t>eNB</w:t>
      </w:r>
      <w:r w:rsidRPr="009B4103">
        <w:rPr>
          <w:i/>
        </w:rPr>
        <w:t xml:space="preserve"> handles the handover signalling of the </w:t>
      </w:r>
      <w:r w:rsidRPr="009B4103">
        <w:rPr>
          <w:rFonts w:eastAsia="SimSun"/>
          <w:i/>
          <w:noProof/>
        </w:rPr>
        <w:t>eRelay</w:t>
      </w:r>
      <w:r w:rsidRPr="009B4103">
        <w:rPr>
          <w:i/>
          <w:noProof/>
        </w:rPr>
        <w:t>-UE</w:t>
      </w:r>
      <w:r w:rsidRPr="009B4103">
        <w:rPr>
          <w:i/>
        </w:rPr>
        <w:t xml:space="preserve"> and </w:t>
      </w:r>
      <w:r w:rsidRPr="009B4103">
        <w:rPr>
          <w:i/>
          <w:noProof/>
        </w:rPr>
        <w:t>eRemote-UE</w:t>
      </w:r>
      <w:r w:rsidRPr="009B4103">
        <w:rPr>
          <w:i/>
        </w:rPr>
        <w:t xml:space="preserve"> independently</w:t>
      </w:r>
      <w:r>
        <w:rPr>
          <w:i/>
        </w:rPr>
        <w:t>”</w:t>
      </w:r>
      <w:r>
        <w:t xml:space="preserve">. This also means that group handover command </w:t>
      </w:r>
      <w:bookmarkStart w:id="2" w:name="_Hlk494295808"/>
      <w:r>
        <w:t>is not compatible with SA2 solution.</w:t>
      </w:r>
      <w:bookmarkEnd w:id="2"/>
    </w:p>
    <w:p w14:paraId="6B1633FC" w14:textId="77208F5D" w:rsidR="009D5F59" w:rsidRDefault="009D5F59" w:rsidP="00CD4C7B">
      <w:pPr>
        <w:rPr>
          <w:b/>
        </w:rPr>
      </w:pPr>
      <w:r>
        <w:rPr>
          <w:b/>
        </w:rPr>
        <w:t>Observation</w:t>
      </w:r>
      <w:r w:rsidR="00A73AD5">
        <w:rPr>
          <w:b/>
        </w:rPr>
        <w:t xml:space="preserve"> 2</w:t>
      </w:r>
      <w:r>
        <w:rPr>
          <w:b/>
        </w:rPr>
        <w:t xml:space="preserve">: Group handover command </w:t>
      </w:r>
      <w:r w:rsidRPr="009D5F59">
        <w:rPr>
          <w:b/>
        </w:rPr>
        <w:t>is n</w:t>
      </w:r>
      <w:r>
        <w:rPr>
          <w:b/>
        </w:rPr>
        <w:t>ot compatible with SA2 solution for Key Issue 5.</w:t>
      </w:r>
    </w:p>
    <w:p w14:paraId="5AC9E5CB" w14:textId="32742574" w:rsidR="009D5F59" w:rsidRDefault="009D5F59" w:rsidP="00CD4C7B">
      <w:pPr>
        <w:rPr>
          <w:b/>
        </w:rPr>
      </w:pPr>
      <w:r>
        <w:rPr>
          <w:b/>
        </w:rPr>
        <w:t>Proposal</w:t>
      </w:r>
      <w:r w:rsidR="00A73AD5">
        <w:rPr>
          <w:b/>
        </w:rPr>
        <w:t xml:space="preserve"> 6</w:t>
      </w:r>
      <w:r>
        <w:rPr>
          <w:b/>
        </w:rPr>
        <w:t>: Clarify in the SI conclusions in the TR 36.746 that group handover command will not be further pursued as being incompatible with SA2 solution for Service Continuity.</w:t>
      </w:r>
    </w:p>
    <w:p w14:paraId="05C0A1A9" w14:textId="5F260753" w:rsidR="009D5F59" w:rsidRDefault="009D5F59" w:rsidP="00CD4C7B">
      <w:r w:rsidRPr="009D5F59">
        <w:t xml:space="preserve">For the third </w:t>
      </w:r>
      <w:r>
        <w:t xml:space="preserve">assumption for this Key Issue we do not see any concerns as it was agreed that RRC messages can be relayed by the relay UE, so they can be available in the eNB also in the cases </w:t>
      </w:r>
      <w:r w:rsidR="00714D8E">
        <w:t>when “</w:t>
      </w:r>
      <w:r w:rsidR="00714D8E" w:rsidRPr="009B4103">
        <w:rPr>
          <w:i/>
          <w:noProof/>
        </w:rPr>
        <w:t>eRM-UE</w:t>
      </w:r>
      <w:r w:rsidR="00714D8E" w:rsidRPr="009B4103">
        <w:rPr>
          <w:i/>
        </w:rPr>
        <w:t xml:space="preserve"> is out of coverage of the </w:t>
      </w:r>
      <w:r w:rsidR="00714D8E" w:rsidRPr="009B4103">
        <w:rPr>
          <w:i/>
          <w:noProof/>
        </w:rPr>
        <w:t>eNB</w:t>
      </w:r>
      <w:r w:rsidR="00714D8E" w:rsidRPr="009B4103">
        <w:rPr>
          <w:i/>
        </w:rPr>
        <w:t xml:space="preserve"> and when the </w:t>
      </w:r>
      <w:r w:rsidR="00714D8E" w:rsidRPr="009B4103">
        <w:rPr>
          <w:i/>
          <w:noProof/>
        </w:rPr>
        <w:t>eRM-UE</w:t>
      </w:r>
      <w:r w:rsidR="00714D8E" w:rsidRPr="009B4103">
        <w:rPr>
          <w:i/>
        </w:rPr>
        <w:t xml:space="preserve"> is under the coverage of another cell</w:t>
      </w:r>
      <w:r w:rsidR="00714D8E">
        <w:rPr>
          <w:i/>
        </w:rPr>
        <w:t>”</w:t>
      </w:r>
      <w:r w:rsidR="00714D8E">
        <w:t>.</w:t>
      </w:r>
    </w:p>
    <w:p w14:paraId="50F3E327" w14:textId="211F45EE" w:rsidR="00714D8E" w:rsidRPr="00714D8E" w:rsidRDefault="00714D8E" w:rsidP="00CD4C7B">
      <w:pPr>
        <w:rPr>
          <w:b/>
        </w:rPr>
      </w:pPr>
      <w:r>
        <w:rPr>
          <w:b/>
        </w:rPr>
        <w:t>Proposal</w:t>
      </w:r>
      <w:r w:rsidR="00A73AD5">
        <w:rPr>
          <w:b/>
        </w:rPr>
        <w:t xml:space="preserve"> 7</w:t>
      </w:r>
      <w:r>
        <w:rPr>
          <w:b/>
        </w:rPr>
        <w:t xml:space="preserve">: </w:t>
      </w:r>
      <w:r w:rsidRPr="00714D8E">
        <w:rPr>
          <w:b/>
        </w:rPr>
        <w:t>Inform</w:t>
      </w:r>
      <w:r>
        <w:t xml:space="preserve"> </w:t>
      </w:r>
      <w:r w:rsidRPr="00714D8E">
        <w:rPr>
          <w:b/>
        </w:rPr>
        <w:t>SA2 that R</w:t>
      </w:r>
      <w:r>
        <w:rPr>
          <w:b/>
        </w:rPr>
        <w:t xml:space="preserve">AN2 made required modifications in TR 36.746, which allow to confirm that the assumptions for Key Issue 5 can be met </w:t>
      </w:r>
      <w:r w:rsidRPr="00C7006B">
        <w:rPr>
          <w:b/>
        </w:rPr>
        <w:t>(this proposal</w:t>
      </w:r>
      <w:r w:rsidRPr="00C7006B">
        <w:t xml:space="preserve"> </w:t>
      </w:r>
      <w:r w:rsidR="00C7006B" w:rsidRPr="00C7006B">
        <w:rPr>
          <w:b/>
        </w:rPr>
        <w:t xml:space="preserve">relevant only if </w:t>
      </w:r>
      <w:r w:rsidR="00C7006B">
        <w:rPr>
          <w:b/>
        </w:rPr>
        <w:t>p</w:t>
      </w:r>
      <w:r w:rsidR="00C7006B" w:rsidRPr="00C7006B">
        <w:rPr>
          <w:b/>
        </w:rPr>
        <w:t>roposals 5 and 6 are agreed</w:t>
      </w:r>
      <w:r w:rsidRPr="00C7006B">
        <w:rPr>
          <w:b/>
        </w:rPr>
        <w:t>).</w:t>
      </w:r>
    </w:p>
    <w:p w14:paraId="54550662" w14:textId="2BB1C263" w:rsidR="00714D8E" w:rsidRPr="001C1781" w:rsidRDefault="00714D8E" w:rsidP="00714D8E">
      <w:pPr>
        <w:pStyle w:val="Heading2"/>
        <w:rPr>
          <w:lang w:val="en-US"/>
        </w:rPr>
      </w:pPr>
      <w:r>
        <w:rPr>
          <w:lang w:val="en-US"/>
        </w:rPr>
        <w:t>2.5 Key Issue 6</w:t>
      </w:r>
    </w:p>
    <w:p w14:paraId="5CE2CE24" w14:textId="6ACDF544" w:rsidR="00714D8E" w:rsidRDefault="00714D8E" w:rsidP="00714D8E">
      <w:pPr>
        <w:jc w:val="both"/>
        <w:rPr>
          <w:lang w:val="en-US"/>
        </w:rPr>
      </w:pPr>
      <w:r>
        <w:rPr>
          <w:lang w:val="en-US"/>
        </w:rPr>
        <w:t>Following is assumed by SA2 for Key Issue 6 [2]:</w:t>
      </w:r>
    </w:p>
    <w:p w14:paraId="2FE58E16" w14:textId="77777777" w:rsidR="00714D8E" w:rsidRPr="00714D8E" w:rsidRDefault="00714D8E" w:rsidP="00714D8E">
      <w:pPr>
        <w:pStyle w:val="B1"/>
        <w:rPr>
          <w:i/>
        </w:rPr>
      </w:pPr>
      <w:r w:rsidRPr="00714D8E">
        <w:rPr>
          <w:i/>
        </w:rPr>
        <w:t>-</w:t>
      </w:r>
      <w:r w:rsidRPr="00714D8E">
        <w:rPr>
          <w:i/>
        </w:rPr>
        <w:tab/>
        <w:t>For Key Issue 6 (Idle Mode Operation):</w:t>
      </w:r>
    </w:p>
    <w:p w14:paraId="1488B8C3" w14:textId="77777777" w:rsidR="00714D8E" w:rsidRPr="00714D8E" w:rsidRDefault="00714D8E" w:rsidP="00714D8E">
      <w:pPr>
        <w:pStyle w:val="B2"/>
        <w:rPr>
          <w:i/>
        </w:rPr>
      </w:pPr>
      <w:r w:rsidRPr="00714D8E">
        <w:rPr>
          <w:i/>
        </w:rPr>
        <w:t>-</w:t>
      </w:r>
      <w:r w:rsidRPr="00714D8E">
        <w:rPr>
          <w:i/>
        </w:rPr>
        <w:tab/>
        <w:t xml:space="preserve">The DRX feature on PC5 is used to forward </w:t>
      </w:r>
      <w:r w:rsidRPr="00714D8E">
        <w:rPr>
          <w:i/>
          <w:noProof/>
        </w:rPr>
        <w:t>Uu</w:t>
      </w:r>
      <w:r w:rsidRPr="00714D8E">
        <w:rPr>
          <w:i/>
        </w:rPr>
        <w:t xml:space="preserve"> paging messages</w:t>
      </w:r>
    </w:p>
    <w:p w14:paraId="5C24D15A" w14:textId="77777777" w:rsidR="00714D8E" w:rsidRPr="00714D8E" w:rsidRDefault="00714D8E" w:rsidP="00714D8E">
      <w:pPr>
        <w:pStyle w:val="B2"/>
        <w:rPr>
          <w:i/>
        </w:rPr>
      </w:pPr>
      <w:r w:rsidRPr="00714D8E">
        <w:rPr>
          <w:i/>
        </w:rPr>
        <w:t>-</w:t>
      </w:r>
      <w:r w:rsidRPr="00714D8E">
        <w:rPr>
          <w:i/>
        </w:rPr>
        <w:tab/>
        <w:t xml:space="preserve">Forwarding of relevant SIB information and synchronization signals are used by the </w:t>
      </w:r>
      <w:r w:rsidRPr="00714D8E">
        <w:rPr>
          <w:i/>
          <w:noProof/>
        </w:rPr>
        <w:t>eRemote-UE</w:t>
      </w:r>
      <w:r w:rsidRPr="00714D8E">
        <w:rPr>
          <w:i/>
        </w:rPr>
        <w:t xml:space="preserve"> in idle mode.</w:t>
      </w:r>
    </w:p>
    <w:p w14:paraId="0B805299" w14:textId="77777777" w:rsidR="00714D8E" w:rsidRPr="00714D8E" w:rsidRDefault="00714D8E" w:rsidP="00714D8E">
      <w:pPr>
        <w:pStyle w:val="B2"/>
        <w:rPr>
          <w:i/>
        </w:rPr>
      </w:pPr>
      <w:r w:rsidRPr="00714D8E">
        <w:rPr>
          <w:i/>
        </w:rPr>
        <w:t>-</w:t>
      </w:r>
      <w:r w:rsidRPr="00714D8E">
        <w:rPr>
          <w:i/>
        </w:rPr>
        <w:tab/>
        <w:t xml:space="preserve">Paging messages forwarded on PC5 is performed after but in conjunction with the </w:t>
      </w:r>
      <w:r w:rsidRPr="00714D8E">
        <w:rPr>
          <w:i/>
          <w:noProof/>
        </w:rPr>
        <w:t>eRemote-UE</w:t>
      </w:r>
      <w:r w:rsidRPr="00714D8E">
        <w:rPr>
          <w:i/>
        </w:rPr>
        <w:t xml:space="preserve"> PO on </w:t>
      </w:r>
      <w:r w:rsidRPr="00714D8E">
        <w:rPr>
          <w:i/>
          <w:noProof/>
        </w:rPr>
        <w:t>Uu</w:t>
      </w:r>
      <w:r w:rsidRPr="00714D8E">
        <w:rPr>
          <w:i/>
        </w:rPr>
        <w:t>.</w:t>
      </w:r>
    </w:p>
    <w:p w14:paraId="154242F3" w14:textId="34E11B94" w:rsidR="00714D8E" w:rsidRDefault="00714D8E" w:rsidP="00CD4C7B">
      <w:r>
        <w:t>Another point mentioned in SA2 LS</w:t>
      </w:r>
      <w:r w:rsidR="006A6B45">
        <w:t>, related to this Key Issue,</w:t>
      </w:r>
      <w:r>
        <w:t xml:space="preserve"> is on Paging solution, which is preferred from their side:</w:t>
      </w:r>
    </w:p>
    <w:p w14:paraId="36520BBB" w14:textId="01C4AA9A" w:rsidR="00714D8E" w:rsidRDefault="00714D8E" w:rsidP="00CD4C7B">
      <w:pPr>
        <w:rPr>
          <w:i/>
        </w:rPr>
      </w:pPr>
      <w:r w:rsidRPr="00714D8E">
        <w:rPr>
          <w:i/>
        </w:rPr>
        <w:t>With respect to the request for action from RAN2 in LS S2-175323/R2-1703967, SA2 has studied the issue and concluded, as of Key Issue 6 above, that Option 2 is preferred over Option 3 due to less system impact.</w:t>
      </w:r>
    </w:p>
    <w:p w14:paraId="3F4B5A9E" w14:textId="348D7185" w:rsidR="00714D8E" w:rsidRDefault="00714D8E" w:rsidP="00CD4C7B">
      <w:pPr>
        <w:rPr>
          <w:b/>
        </w:rPr>
      </w:pPr>
    </w:p>
    <w:p w14:paraId="56538879" w14:textId="07630C60" w:rsidR="006A6B45" w:rsidRDefault="006A6B45" w:rsidP="006A6B45">
      <w:r>
        <w:lastRenderedPageBreak/>
        <w:t>As for the assumptions themselves, we fail to see how they relate to Key Issue 6 in SA2. For Key Issue 6 the solution where relay UE monitors additionally POs of the remote UEs was chosen by SA2 (solution 6.2.2 in [2]). After analysing this solution it is unclear to us why these assumptions need to be met in order to support it. DRX or SIB forwarding is not even mentioned for this solution. What we would propose to do in that case is to clarify that, in case WI is agreed, RAN2 intends to support paging relaying solution based on option 2 and that it is compatible with solution 6.2.2 as chosen by SA2 for Key Issue 6.</w:t>
      </w:r>
    </w:p>
    <w:p w14:paraId="5186E124" w14:textId="2BB9237D" w:rsidR="006A6B45" w:rsidRDefault="006A6B45" w:rsidP="006A6B45">
      <w:r>
        <w:rPr>
          <w:b/>
        </w:rPr>
        <w:t>Proposal</w:t>
      </w:r>
      <w:r w:rsidR="00A73AD5">
        <w:rPr>
          <w:b/>
        </w:rPr>
        <w:t xml:space="preserve"> 8</w:t>
      </w:r>
      <w:r>
        <w:rPr>
          <w:b/>
        </w:rPr>
        <w:t xml:space="preserve">: Clarify in the SI conclusions in the TR 36.746 that for Paging relaying Option 2 is recommended due to less system impact and being compatible with SA2 solution for </w:t>
      </w:r>
      <w:r w:rsidRPr="006A6B45">
        <w:rPr>
          <w:b/>
        </w:rPr>
        <w:t>Idle Mode Operation</w:t>
      </w:r>
      <w:r>
        <w:rPr>
          <w:b/>
        </w:rPr>
        <w:t>.</w:t>
      </w:r>
      <w:r w:rsidR="00BA4268">
        <w:rPr>
          <w:b/>
        </w:rPr>
        <w:t xml:space="preserve"> RAN2 may ask for further clarification why SA2 made </w:t>
      </w:r>
      <w:r w:rsidR="006454C7">
        <w:rPr>
          <w:b/>
        </w:rPr>
        <w:t>the</w:t>
      </w:r>
      <w:r w:rsidR="00BA4268">
        <w:rPr>
          <w:b/>
        </w:rPr>
        <w:t xml:space="preserve"> assumptions </w:t>
      </w:r>
      <w:r w:rsidR="006454C7">
        <w:rPr>
          <w:b/>
        </w:rPr>
        <w:t xml:space="preserve">for Key Issue 6 </w:t>
      </w:r>
      <w:r w:rsidR="00BA4268">
        <w:rPr>
          <w:b/>
        </w:rPr>
        <w:t>as they seem unrelated from RAN2 point of view.</w:t>
      </w:r>
    </w:p>
    <w:p w14:paraId="1F0849ED" w14:textId="7F751D75" w:rsidR="00714D8E" w:rsidRPr="001C1781" w:rsidRDefault="00714D8E" w:rsidP="00714D8E">
      <w:pPr>
        <w:pStyle w:val="Heading2"/>
        <w:rPr>
          <w:lang w:val="en-US"/>
        </w:rPr>
      </w:pPr>
      <w:r>
        <w:rPr>
          <w:lang w:val="en-US"/>
        </w:rPr>
        <w:t>2.6 Key Issue 7</w:t>
      </w:r>
    </w:p>
    <w:p w14:paraId="1C08C1BF" w14:textId="2B628186" w:rsidR="00714D8E" w:rsidRDefault="00714D8E" w:rsidP="00714D8E">
      <w:pPr>
        <w:jc w:val="both"/>
        <w:rPr>
          <w:lang w:val="en-US"/>
        </w:rPr>
      </w:pPr>
      <w:r>
        <w:rPr>
          <w:lang w:val="en-US"/>
        </w:rPr>
        <w:t>Following is assumed by SA2 for Key Issue 7 [2]:</w:t>
      </w:r>
    </w:p>
    <w:p w14:paraId="70074A1B" w14:textId="77777777" w:rsidR="00714D8E" w:rsidRPr="00714D8E" w:rsidRDefault="00714D8E" w:rsidP="00714D8E">
      <w:pPr>
        <w:pStyle w:val="B1"/>
        <w:rPr>
          <w:i/>
        </w:rPr>
      </w:pPr>
      <w:r w:rsidRPr="00714D8E">
        <w:rPr>
          <w:i/>
        </w:rPr>
        <w:t xml:space="preserve">For Key Issue 7 (Support for Emergency and </w:t>
      </w:r>
      <w:r w:rsidRPr="00714D8E">
        <w:rPr>
          <w:i/>
          <w:noProof/>
        </w:rPr>
        <w:t>eMPS</w:t>
      </w:r>
      <w:r w:rsidRPr="00714D8E">
        <w:rPr>
          <w:i/>
        </w:rPr>
        <w:t xml:space="preserve"> call from </w:t>
      </w:r>
      <w:r w:rsidRPr="00714D8E">
        <w:rPr>
          <w:i/>
          <w:noProof/>
        </w:rPr>
        <w:t>eRemote-UE</w:t>
      </w:r>
      <w:r w:rsidRPr="00714D8E">
        <w:rPr>
          <w:i/>
        </w:rPr>
        <w:t>):</w:t>
      </w:r>
    </w:p>
    <w:p w14:paraId="62B2ED43" w14:textId="77777777" w:rsidR="00714D8E" w:rsidRPr="00714D8E" w:rsidRDefault="00714D8E" w:rsidP="00714D8E">
      <w:pPr>
        <w:pStyle w:val="B2"/>
        <w:rPr>
          <w:i/>
        </w:rPr>
      </w:pPr>
      <w:r w:rsidRPr="00714D8E">
        <w:rPr>
          <w:i/>
        </w:rPr>
        <w:t>-</w:t>
      </w:r>
      <w:r w:rsidRPr="00714D8E">
        <w:rPr>
          <w:i/>
        </w:rPr>
        <w:tab/>
        <w:t xml:space="preserve">Multiple priority bearers are multiplexed over the same </w:t>
      </w:r>
      <w:r w:rsidRPr="00714D8E">
        <w:rPr>
          <w:rFonts w:eastAsia="SimSun"/>
          <w:i/>
          <w:noProof/>
        </w:rPr>
        <w:t>eRelay</w:t>
      </w:r>
      <w:r w:rsidRPr="00714D8E">
        <w:rPr>
          <w:i/>
          <w:noProof/>
        </w:rPr>
        <w:t>-UE</w:t>
      </w:r>
      <w:r w:rsidRPr="00714D8E">
        <w:rPr>
          <w:i/>
        </w:rPr>
        <w:t>'s DRB.</w:t>
      </w:r>
    </w:p>
    <w:p w14:paraId="0544FC22" w14:textId="77777777" w:rsidR="00714D8E" w:rsidRPr="00714D8E" w:rsidRDefault="00714D8E" w:rsidP="00714D8E">
      <w:pPr>
        <w:pStyle w:val="B2"/>
        <w:rPr>
          <w:i/>
        </w:rPr>
      </w:pPr>
      <w:r w:rsidRPr="00714D8E">
        <w:rPr>
          <w:i/>
        </w:rPr>
        <w:t>-</w:t>
      </w:r>
      <w:r w:rsidRPr="00714D8E">
        <w:rPr>
          <w:i/>
        </w:rPr>
        <w:tab/>
        <w:t xml:space="preserve">The access stratum layer between </w:t>
      </w:r>
      <w:r w:rsidRPr="00714D8E">
        <w:rPr>
          <w:rFonts w:eastAsia="SimSun"/>
          <w:i/>
          <w:noProof/>
        </w:rPr>
        <w:t>eRelay</w:t>
      </w:r>
      <w:r w:rsidRPr="00714D8E">
        <w:rPr>
          <w:i/>
          <w:noProof/>
        </w:rPr>
        <w:t>-UE</w:t>
      </w:r>
      <w:r w:rsidRPr="00714D8E">
        <w:rPr>
          <w:i/>
        </w:rPr>
        <w:t xml:space="preserve"> and </w:t>
      </w:r>
      <w:r w:rsidRPr="00714D8E">
        <w:rPr>
          <w:i/>
          <w:noProof/>
        </w:rPr>
        <w:t>eRemote-UE</w:t>
      </w:r>
      <w:r w:rsidRPr="00714D8E">
        <w:rPr>
          <w:i/>
        </w:rPr>
        <w:t xml:space="preserve"> is able to provide priority treatment for the emergency and </w:t>
      </w:r>
      <w:r w:rsidRPr="00714D8E">
        <w:rPr>
          <w:i/>
          <w:noProof/>
        </w:rPr>
        <w:t>eMPS</w:t>
      </w:r>
      <w:r w:rsidRPr="00714D8E">
        <w:rPr>
          <w:i/>
        </w:rPr>
        <w:t xml:space="preserve"> bearers.</w:t>
      </w:r>
    </w:p>
    <w:p w14:paraId="2402EB44" w14:textId="4290BB77" w:rsidR="00714D8E" w:rsidRDefault="00D45412" w:rsidP="00CD4C7B">
      <w:r>
        <w:t>The first assumption looks incompatible with the solution described in TR 36.746 as different priority bearers are placed into separate DRBs of the relay UE on Uu interface. On the other hand, we do not quite understand why this assumption is worder this way and why emergency call and eMPS call support requires to multiplex bearers with different priorities onto the same DRB of the relay UE and why different DRBs cannot be used. We propose to clarify this aspect with SA2.</w:t>
      </w:r>
    </w:p>
    <w:p w14:paraId="45749959" w14:textId="46681ED8" w:rsidR="00D45412" w:rsidRDefault="00D45412" w:rsidP="00CD4C7B">
      <w:pPr>
        <w:rPr>
          <w:b/>
        </w:rPr>
      </w:pPr>
      <w:r>
        <w:rPr>
          <w:b/>
        </w:rPr>
        <w:t>Proposal</w:t>
      </w:r>
      <w:r w:rsidR="00A73AD5">
        <w:rPr>
          <w:b/>
        </w:rPr>
        <w:t xml:space="preserve"> 9</w:t>
      </w:r>
      <w:r>
        <w:rPr>
          <w:b/>
        </w:rPr>
        <w:t>: Clarify with SA2 why they assumed m</w:t>
      </w:r>
      <w:r w:rsidRPr="00D45412">
        <w:rPr>
          <w:b/>
        </w:rPr>
        <w:t xml:space="preserve">ultiple priority bearers </w:t>
      </w:r>
      <w:r>
        <w:rPr>
          <w:b/>
        </w:rPr>
        <w:t xml:space="preserve">need to be </w:t>
      </w:r>
      <w:r w:rsidRPr="00D45412">
        <w:rPr>
          <w:b/>
        </w:rPr>
        <w:t>multiplexed over the same eRelay-UE's DRB</w:t>
      </w:r>
      <w:r>
        <w:rPr>
          <w:b/>
        </w:rPr>
        <w:t xml:space="preserve"> and why different DRBs of the single eRelay-UE cannot be used.</w:t>
      </w:r>
    </w:p>
    <w:p w14:paraId="3CADB4C4" w14:textId="03374EA3" w:rsidR="00D45412" w:rsidRPr="00D45412" w:rsidRDefault="00270A54" w:rsidP="00CD4C7B">
      <w:r>
        <w:t xml:space="preserve">When it comes to the second assumption, some prioritization can be achieved via PPPP on the PC5 interface. However, as mentioned in section 2.3 this is not enough to meet QoS requirements of these services, so more work will be required in the potential WI phase on this aspect. </w:t>
      </w:r>
    </w:p>
    <w:p w14:paraId="3884F67D" w14:textId="2211432F" w:rsidR="00CD4C7B" w:rsidRPr="006E13D1" w:rsidRDefault="00270A54" w:rsidP="00A73AD5">
      <w:r>
        <w:rPr>
          <w:b/>
        </w:rPr>
        <w:t>Proposal</w:t>
      </w:r>
      <w:r w:rsidR="00A73AD5">
        <w:rPr>
          <w:b/>
        </w:rPr>
        <w:t xml:space="preserve"> 10</w:t>
      </w:r>
      <w:r>
        <w:rPr>
          <w:b/>
        </w:rPr>
        <w:t xml:space="preserve">: </w:t>
      </w:r>
      <w:r w:rsidR="00A73AD5">
        <w:rPr>
          <w:b/>
          <w:lang w:val="en-US"/>
        </w:rPr>
        <w:t>Similarly to answer to</w:t>
      </w:r>
      <w:r>
        <w:rPr>
          <w:b/>
          <w:lang w:val="en-US"/>
        </w:rPr>
        <w:t xml:space="preserve"> Key Issue 4 </w:t>
      </w:r>
      <w:r w:rsidR="00A73AD5">
        <w:rPr>
          <w:b/>
          <w:lang w:val="en-US"/>
        </w:rPr>
        <w:t xml:space="preserve">inform SA2 that </w:t>
      </w:r>
      <w:r>
        <w:rPr>
          <w:b/>
          <w:lang w:val="en-US"/>
        </w:rPr>
        <w:t xml:space="preserve">QoS aspect would have to be addressed in the potential WI phase as indicated in previous LS to SA2 in </w:t>
      </w:r>
      <w:r w:rsidRPr="001C1781">
        <w:rPr>
          <w:b/>
          <w:lang w:val="en-US"/>
        </w:rPr>
        <w:t>R2-1709949</w:t>
      </w:r>
      <w:r w:rsidR="00A73AD5">
        <w:rPr>
          <w:b/>
          <w:lang w:val="en-US"/>
        </w:rPr>
        <w:t>.</w:t>
      </w:r>
      <w:r w:rsidR="00A73AD5" w:rsidRPr="006E13D1">
        <w:t xml:space="preserve"> </w:t>
      </w:r>
    </w:p>
    <w:p w14:paraId="5FF0E443" w14:textId="38F4F4B0" w:rsidR="00CD4C7B" w:rsidRPr="00D9588B" w:rsidRDefault="00CD4C7B" w:rsidP="00CD4C7B">
      <w:pPr>
        <w:pStyle w:val="Heading1"/>
        <w:rPr>
          <w:lang w:val="en-US"/>
        </w:rPr>
      </w:pPr>
      <w:r w:rsidRPr="00D9588B">
        <w:rPr>
          <w:lang w:val="en-US"/>
        </w:rPr>
        <w:t>3</w:t>
      </w:r>
      <w:r w:rsidRPr="00D9588B">
        <w:rPr>
          <w:lang w:val="en-US"/>
        </w:rPr>
        <w:tab/>
      </w:r>
      <w:r w:rsidR="00A73AD5" w:rsidRPr="00D9588B">
        <w:rPr>
          <w:lang w:val="en-US"/>
        </w:rPr>
        <w:t>Summary</w:t>
      </w:r>
    </w:p>
    <w:p w14:paraId="4F85C909" w14:textId="27AEBFAF" w:rsidR="00CD4C7B" w:rsidRDefault="00A73AD5" w:rsidP="00A73AD5">
      <w:pPr>
        <w:pStyle w:val="B1"/>
        <w:ind w:left="0" w:firstLine="0"/>
        <w:rPr>
          <w:lang w:val="en-US"/>
        </w:rPr>
      </w:pPr>
      <w:r w:rsidRPr="00A73AD5">
        <w:rPr>
          <w:lang w:val="en-US"/>
        </w:rPr>
        <w:t xml:space="preserve">This contribution discussed the assumptions made by SA2 in order to evaluate whether the solutions chosen by SA2 </w:t>
      </w:r>
      <w:r>
        <w:rPr>
          <w:lang w:val="en-US"/>
        </w:rPr>
        <w:t xml:space="preserve">for UE-to-NW relaying </w:t>
      </w:r>
      <w:r w:rsidRPr="00A73AD5">
        <w:rPr>
          <w:lang w:val="en-US"/>
        </w:rPr>
        <w:t>are c</w:t>
      </w:r>
      <w:r>
        <w:rPr>
          <w:lang w:val="en-US"/>
        </w:rPr>
        <w:t>ompatible with the design studied by RAN WGs. Based on the analysis it is proposed to acknowledge the following observations and agree following proposals:</w:t>
      </w:r>
    </w:p>
    <w:p w14:paraId="74F5B345" w14:textId="77777777" w:rsidR="00A73AD5" w:rsidRDefault="00A73AD5" w:rsidP="00A73AD5">
      <w:pPr>
        <w:jc w:val="both"/>
        <w:rPr>
          <w:b/>
        </w:rPr>
      </w:pPr>
      <w:r>
        <w:rPr>
          <w:b/>
        </w:rPr>
        <w:t xml:space="preserve">Proposal 1: Clarify in the TR that PDCP layer is present on PC5 interface and correct the related figures presenting protocol stack accordingly. </w:t>
      </w:r>
    </w:p>
    <w:p w14:paraId="10EB42FF" w14:textId="77777777" w:rsidR="00A73AD5" w:rsidRDefault="00A73AD5" w:rsidP="00A73AD5">
      <w:pPr>
        <w:rPr>
          <w:b/>
          <w:lang w:val="en-US"/>
        </w:rPr>
      </w:pPr>
      <w:r>
        <w:rPr>
          <w:b/>
          <w:lang w:val="en-US"/>
        </w:rPr>
        <w:t>Proposal 2: Confirm to SA2 that the assumptions made by them for Key Issue 1 can be met with relay framework studied by RAN2.</w:t>
      </w:r>
    </w:p>
    <w:p w14:paraId="2C75FDE4" w14:textId="77777777" w:rsidR="00A73AD5" w:rsidRDefault="00A73AD5" w:rsidP="00A73AD5">
      <w:pPr>
        <w:rPr>
          <w:b/>
        </w:rPr>
      </w:pPr>
      <w:r>
        <w:rPr>
          <w:b/>
        </w:rPr>
        <w:t xml:space="preserve">Proposal 3: Confirm to SA2 that PC5 Signalling Protocol can be </w:t>
      </w:r>
      <w:r w:rsidRPr="001C1781">
        <w:rPr>
          <w:b/>
        </w:rPr>
        <w:t>re-used between eRemote-UE and eRelay-UE</w:t>
      </w:r>
      <w:r>
        <w:rPr>
          <w:b/>
        </w:rPr>
        <w:t xml:space="preserve"> from RAN2 perspective.</w:t>
      </w:r>
    </w:p>
    <w:p w14:paraId="4599D1B8" w14:textId="77777777" w:rsidR="00A73AD5" w:rsidRPr="001C1781" w:rsidRDefault="00A73AD5" w:rsidP="00A73AD5">
      <w:pPr>
        <w:rPr>
          <w:b/>
        </w:rPr>
      </w:pPr>
      <w:r>
        <w:rPr>
          <w:b/>
        </w:rPr>
        <w:t xml:space="preserve">Proposal 4: </w:t>
      </w:r>
      <w:r>
        <w:rPr>
          <w:b/>
          <w:lang w:val="en-US"/>
        </w:rPr>
        <w:t xml:space="preserve">Confirm to SA2 that the assumptions made by them for Key Issue 4 can be met with relay framework studied by RAN2 except for QoS aspect, which would have to be addressed in the potential WI phase as indicated in previous LS to SA2 in </w:t>
      </w:r>
      <w:r w:rsidRPr="001C1781">
        <w:rPr>
          <w:b/>
          <w:lang w:val="en-US"/>
        </w:rPr>
        <w:t>R2-1709949</w:t>
      </w:r>
      <w:r>
        <w:rPr>
          <w:b/>
          <w:lang w:val="en-US"/>
        </w:rPr>
        <w:t>.</w:t>
      </w:r>
    </w:p>
    <w:p w14:paraId="390F5B08" w14:textId="77777777" w:rsidR="00A73AD5" w:rsidRDefault="00A73AD5" w:rsidP="00A73AD5">
      <w:pPr>
        <w:rPr>
          <w:b/>
        </w:rPr>
      </w:pPr>
      <w:r>
        <w:rPr>
          <w:b/>
        </w:rPr>
        <w:t>Observation 1: Only option 1 of the two options studied by RAN2 for path switch is compatible with SA2 assumption for Key Issue 5.</w:t>
      </w:r>
    </w:p>
    <w:p w14:paraId="1D241DEC" w14:textId="77777777" w:rsidR="00A73AD5" w:rsidRDefault="00A73AD5" w:rsidP="00A73AD5">
      <w:pPr>
        <w:rPr>
          <w:b/>
        </w:rPr>
      </w:pPr>
      <w:r>
        <w:rPr>
          <w:b/>
        </w:rPr>
        <w:t>Proposal 5: Clarify in the SI conclusions in the TR 36.746 that only the path switch according to option 1 studied by RAN2 can meet SA2 assumption and thus is recommended.</w:t>
      </w:r>
    </w:p>
    <w:p w14:paraId="0D9C9C50" w14:textId="77777777" w:rsidR="00A73AD5" w:rsidRDefault="00A73AD5" w:rsidP="00A73AD5">
      <w:pPr>
        <w:rPr>
          <w:b/>
        </w:rPr>
      </w:pPr>
      <w:r>
        <w:rPr>
          <w:b/>
        </w:rPr>
        <w:lastRenderedPageBreak/>
        <w:t xml:space="preserve">Observation 2: Group handover command </w:t>
      </w:r>
      <w:r w:rsidRPr="009D5F59">
        <w:rPr>
          <w:b/>
        </w:rPr>
        <w:t>is n</w:t>
      </w:r>
      <w:r>
        <w:rPr>
          <w:b/>
        </w:rPr>
        <w:t>ot compatible with SA2 solution for Key Issue 5.</w:t>
      </w:r>
    </w:p>
    <w:p w14:paraId="4C2557AB" w14:textId="77777777" w:rsidR="00A73AD5" w:rsidRDefault="00A73AD5" w:rsidP="00A73AD5">
      <w:pPr>
        <w:rPr>
          <w:b/>
        </w:rPr>
      </w:pPr>
      <w:r>
        <w:rPr>
          <w:b/>
        </w:rPr>
        <w:t>Proposal 6: Clarify in the SI conclusions in the TR 36.746 that group handover command will not be further pursued as being incompatible with SA2 solution for Service Continuity.</w:t>
      </w:r>
    </w:p>
    <w:p w14:paraId="3DA6EC7F" w14:textId="77777777" w:rsidR="00C7006B" w:rsidRPr="00714D8E" w:rsidRDefault="00C7006B" w:rsidP="00C7006B">
      <w:pPr>
        <w:rPr>
          <w:b/>
        </w:rPr>
      </w:pPr>
      <w:r>
        <w:rPr>
          <w:b/>
        </w:rPr>
        <w:t xml:space="preserve">Proposal 7: </w:t>
      </w:r>
      <w:r w:rsidRPr="00714D8E">
        <w:rPr>
          <w:b/>
        </w:rPr>
        <w:t>Inform</w:t>
      </w:r>
      <w:r>
        <w:t xml:space="preserve"> </w:t>
      </w:r>
      <w:r w:rsidRPr="00714D8E">
        <w:rPr>
          <w:b/>
        </w:rPr>
        <w:t>SA2 that R</w:t>
      </w:r>
      <w:r>
        <w:rPr>
          <w:b/>
        </w:rPr>
        <w:t xml:space="preserve">AN2 made required modifications in TR 36.746, which allow to confirm that the assumptions for Key Issue 5 can be met </w:t>
      </w:r>
      <w:r w:rsidRPr="00C7006B">
        <w:rPr>
          <w:b/>
        </w:rPr>
        <w:t>(this proposal</w:t>
      </w:r>
      <w:r w:rsidRPr="00C7006B">
        <w:t xml:space="preserve"> </w:t>
      </w:r>
      <w:r w:rsidRPr="00C7006B">
        <w:rPr>
          <w:b/>
        </w:rPr>
        <w:t xml:space="preserve">relevant only if </w:t>
      </w:r>
      <w:r>
        <w:rPr>
          <w:b/>
        </w:rPr>
        <w:t>p</w:t>
      </w:r>
      <w:r w:rsidRPr="00C7006B">
        <w:rPr>
          <w:b/>
        </w:rPr>
        <w:t>roposals 5 and 6 are agreed).</w:t>
      </w:r>
    </w:p>
    <w:p w14:paraId="71913454" w14:textId="77777777" w:rsidR="00A73AD5" w:rsidRDefault="00A73AD5" w:rsidP="00A73AD5">
      <w:r>
        <w:rPr>
          <w:b/>
        </w:rPr>
        <w:t xml:space="preserve">Proposal 8: Clarify in the SI conclusions in the TR 36.746 that for Paging relaying Option 2 is recommended due to less system impact and being compatible with SA2 solution for </w:t>
      </w:r>
      <w:r w:rsidRPr="006A6B45">
        <w:rPr>
          <w:b/>
        </w:rPr>
        <w:t>Idle Mode Operation</w:t>
      </w:r>
      <w:r>
        <w:rPr>
          <w:b/>
        </w:rPr>
        <w:t>. RAN2 may ask for further clarification why SA2 made the assumptions for Key Issue 6 as they seem unrelated from RAN2 point of view.</w:t>
      </w:r>
    </w:p>
    <w:p w14:paraId="6A917D1D" w14:textId="77777777" w:rsidR="00A73AD5" w:rsidRDefault="00A73AD5" w:rsidP="00A73AD5">
      <w:pPr>
        <w:rPr>
          <w:b/>
        </w:rPr>
      </w:pPr>
      <w:r>
        <w:rPr>
          <w:b/>
        </w:rPr>
        <w:t>Proposal 9: Clarify with SA2 why they assumed m</w:t>
      </w:r>
      <w:r w:rsidRPr="00D45412">
        <w:rPr>
          <w:b/>
        </w:rPr>
        <w:t xml:space="preserve">ultiple priority bearers </w:t>
      </w:r>
      <w:r>
        <w:rPr>
          <w:b/>
        </w:rPr>
        <w:t xml:space="preserve">need to be </w:t>
      </w:r>
      <w:r w:rsidRPr="00D45412">
        <w:rPr>
          <w:b/>
        </w:rPr>
        <w:t>multiplexed over the same eRelay-UE's DRB</w:t>
      </w:r>
      <w:r>
        <w:rPr>
          <w:b/>
        </w:rPr>
        <w:t xml:space="preserve"> and why different DRBs of the single eRelay-UE cannot be used.</w:t>
      </w:r>
    </w:p>
    <w:p w14:paraId="6A79B273" w14:textId="77777777" w:rsidR="00A73AD5" w:rsidRPr="006E13D1" w:rsidRDefault="00A73AD5" w:rsidP="00A73AD5">
      <w:r>
        <w:rPr>
          <w:b/>
        </w:rPr>
        <w:t xml:space="preserve">Proposal 10: </w:t>
      </w:r>
      <w:r>
        <w:rPr>
          <w:b/>
          <w:lang w:val="en-US"/>
        </w:rPr>
        <w:t xml:space="preserve">Similarly to answer to Key Issue 4 inform SA2 that QoS aspect would have to be addressed in the potential WI phase as indicated in previous LS to SA2 in </w:t>
      </w:r>
      <w:r w:rsidRPr="001C1781">
        <w:rPr>
          <w:b/>
          <w:lang w:val="en-US"/>
        </w:rPr>
        <w:t>R2-1709949</w:t>
      </w:r>
      <w:r>
        <w:rPr>
          <w:b/>
          <w:lang w:val="en-US"/>
        </w:rPr>
        <w:t>.</w:t>
      </w:r>
      <w:r w:rsidRPr="006E13D1">
        <w:t xml:space="preserve"> </w:t>
      </w:r>
    </w:p>
    <w:p w14:paraId="190C81D1" w14:textId="6912990C" w:rsidR="00CD4C7B" w:rsidRPr="00A73AD5" w:rsidRDefault="00CD4C7B" w:rsidP="00CD4C7B">
      <w:pPr>
        <w:rPr>
          <w:lang w:val="en-US"/>
        </w:rPr>
      </w:pPr>
    </w:p>
    <w:p w14:paraId="0FDCFAC2" w14:textId="77777777" w:rsidR="00CD4C7B" w:rsidRPr="006E13D1" w:rsidRDefault="00CD4C7B" w:rsidP="00CD4C7B">
      <w:pPr>
        <w:pStyle w:val="Heading1"/>
      </w:pPr>
      <w:r w:rsidRPr="006E13D1">
        <w:t>References</w:t>
      </w:r>
    </w:p>
    <w:p w14:paraId="77C2E4E6" w14:textId="23568D49" w:rsidR="009106BC" w:rsidRDefault="009106BC" w:rsidP="009106BC">
      <w:pPr>
        <w:numPr>
          <w:ilvl w:val="0"/>
          <w:numId w:val="4"/>
        </w:numPr>
        <w:overflowPunct w:val="0"/>
        <w:autoSpaceDE w:val="0"/>
        <w:autoSpaceDN w:val="0"/>
        <w:adjustRightInd w:val="0"/>
        <w:textAlignment w:val="baseline"/>
      </w:pPr>
      <w:bookmarkStart w:id="3" w:name="_Ref75086397"/>
      <w:r w:rsidRPr="009106BC">
        <w:t>S2-176446</w:t>
      </w:r>
      <w:r>
        <w:t xml:space="preserve"> </w:t>
      </w:r>
      <w:r w:rsidRPr="009106BC">
        <w:rPr>
          <w:i/>
        </w:rPr>
        <w:t>LS on FS_REAR study outcome</w:t>
      </w:r>
      <w:r>
        <w:t>, Source: SA2</w:t>
      </w:r>
    </w:p>
    <w:p w14:paraId="5524F183" w14:textId="6DF561B5" w:rsidR="00CD4C7B" w:rsidRPr="00806B7D" w:rsidRDefault="009106BC" w:rsidP="00806B7D">
      <w:pPr>
        <w:numPr>
          <w:ilvl w:val="0"/>
          <w:numId w:val="4"/>
        </w:numPr>
        <w:overflowPunct w:val="0"/>
        <w:autoSpaceDE w:val="0"/>
        <w:autoSpaceDN w:val="0"/>
        <w:adjustRightInd w:val="0"/>
        <w:textAlignment w:val="baseline"/>
      </w:pPr>
      <w:r w:rsidRPr="009106BC">
        <w:t xml:space="preserve">3GPP TR 23.733 V15.0.0 </w:t>
      </w:r>
      <w:r w:rsidRPr="009106BC">
        <w:rPr>
          <w:i/>
        </w:rPr>
        <w:t>Study on Architecture Enhancements to ProSe UE-to-Network Relay</w:t>
      </w:r>
      <w:bookmarkEnd w:id="3"/>
    </w:p>
    <w:p w14:paraId="35F222F4" w14:textId="3E279632" w:rsidR="00080512" w:rsidRDefault="00806B7D" w:rsidP="00BC215E">
      <w:pPr>
        <w:numPr>
          <w:ilvl w:val="0"/>
          <w:numId w:val="4"/>
        </w:numPr>
        <w:overflowPunct w:val="0"/>
        <w:autoSpaceDE w:val="0"/>
        <w:autoSpaceDN w:val="0"/>
        <w:adjustRightInd w:val="0"/>
        <w:textAlignment w:val="baseline"/>
      </w:pPr>
      <w:r w:rsidRPr="00806B7D">
        <w:t xml:space="preserve">TR </w:t>
      </w:r>
      <w:r>
        <w:t>36.746</w:t>
      </w:r>
      <w:r w:rsidR="00C866DC">
        <w:t xml:space="preserve"> </w:t>
      </w:r>
      <w:r w:rsidR="00C866DC" w:rsidRPr="00C866DC">
        <w:rPr>
          <w:i/>
        </w:rPr>
        <w:t>Study on further enhancements to LTE Device to Device (D2D), User Equipment (UE) to network relays for Internet of Things (IoT) and wearables;</w:t>
      </w:r>
    </w:p>
    <w:p w14:paraId="710864F0" w14:textId="0AE9B42E" w:rsidR="001C1781" w:rsidRPr="00CD4C7B" w:rsidRDefault="001C1781" w:rsidP="001C1781">
      <w:pPr>
        <w:numPr>
          <w:ilvl w:val="0"/>
          <w:numId w:val="4"/>
        </w:numPr>
        <w:overflowPunct w:val="0"/>
        <w:autoSpaceDE w:val="0"/>
        <w:autoSpaceDN w:val="0"/>
        <w:adjustRightInd w:val="0"/>
        <w:textAlignment w:val="baseline"/>
      </w:pPr>
      <w:r w:rsidRPr="001C1781">
        <w:t>R2-1709949</w:t>
      </w:r>
      <w:r>
        <w:t xml:space="preserve"> </w:t>
      </w:r>
      <w:r w:rsidRPr="001C1781">
        <w:rPr>
          <w:i/>
        </w:rPr>
        <w:t>Reply LS on QoS support over PC5</w:t>
      </w:r>
      <w:r>
        <w:t>, Source: RAN2</w:t>
      </w:r>
    </w:p>
    <w:sectPr w:rsidR="001C1781"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C0F35" w14:textId="77777777" w:rsidR="003531F4" w:rsidRDefault="003531F4">
      <w:r>
        <w:separator/>
      </w:r>
    </w:p>
  </w:endnote>
  <w:endnote w:type="continuationSeparator" w:id="0">
    <w:p w14:paraId="1A368AD5" w14:textId="77777777" w:rsidR="003531F4" w:rsidRDefault="00353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E750A" w14:textId="77777777" w:rsidR="003531F4" w:rsidRDefault="003531F4">
      <w:r>
        <w:separator/>
      </w:r>
    </w:p>
  </w:footnote>
  <w:footnote w:type="continuationSeparator" w:id="0">
    <w:p w14:paraId="42745FA0" w14:textId="77777777" w:rsidR="003531F4" w:rsidRDefault="00353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01FFB"/>
    <w:rsid w:val="00112F1A"/>
    <w:rsid w:val="00145075"/>
    <w:rsid w:val="00154F2B"/>
    <w:rsid w:val="001741A0"/>
    <w:rsid w:val="00175FA0"/>
    <w:rsid w:val="00194CD0"/>
    <w:rsid w:val="001B49C9"/>
    <w:rsid w:val="001C1781"/>
    <w:rsid w:val="001C4F79"/>
    <w:rsid w:val="001F168B"/>
    <w:rsid w:val="001F7831"/>
    <w:rsid w:val="00204045"/>
    <w:rsid w:val="0020712B"/>
    <w:rsid w:val="0022606D"/>
    <w:rsid w:val="002464CB"/>
    <w:rsid w:val="00270A54"/>
    <w:rsid w:val="002747EC"/>
    <w:rsid w:val="002855BF"/>
    <w:rsid w:val="002F0D22"/>
    <w:rsid w:val="003172DC"/>
    <w:rsid w:val="00325AE3"/>
    <w:rsid w:val="00326069"/>
    <w:rsid w:val="003531F4"/>
    <w:rsid w:val="0035462D"/>
    <w:rsid w:val="003B40AD"/>
    <w:rsid w:val="003C4E37"/>
    <w:rsid w:val="003E16BE"/>
    <w:rsid w:val="004006E8"/>
    <w:rsid w:val="00401855"/>
    <w:rsid w:val="00477455"/>
    <w:rsid w:val="004C44D2"/>
    <w:rsid w:val="004D3578"/>
    <w:rsid w:val="004D380D"/>
    <w:rsid w:val="004E213A"/>
    <w:rsid w:val="00503171"/>
    <w:rsid w:val="00506C28"/>
    <w:rsid w:val="00534DA0"/>
    <w:rsid w:val="00543E6C"/>
    <w:rsid w:val="00565087"/>
    <w:rsid w:val="0056573F"/>
    <w:rsid w:val="005F65F7"/>
    <w:rsid w:val="00611566"/>
    <w:rsid w:val="006454C7"/>
    <w:rsid w:val="0064668F"/>
    <w:rsid w:val="00646D99"/>
    <w:rsid w:val="00656910"/>
    <w:rsid w:val="006A6B45"/>
    <w:rsid w:val="006C66D8"/>
    <w:rsid w:val="006D1E24"/>
    <w:rsid w:val="006E1417"/>
    <w:rsid w:val="006F6A2C"/>
    <w:rsid w:val="00710201"/>
    <w:rsid w:val="00714D8E"/>
    <w:rsid w:val="007342B5"/>
    <w:rsid w:val="00734A5B"/>
    <w:rsid w:val="00744E76"/>
    <w:rsid w:val="00757D40"/>
    <w:rsid w:val="00781F0F"/>
    <w:rsid w:val="0078727C"/>
    <w:rsid w:val="0079049D"/>
    <w:rsid w:val="007B18D8"/>
    <w:rsid w:val="007C095F"/>
    <w:rsid w:val="008028A4"/>
    <w:rsid w:val="00806B7D"/>
    <w:rsid w:val="00813245"/>
    <w:rsid w:val="008768CA"/>
    <w:rsid w:val="00877EF9"/>
    <w:rsid w:val="00880559"/>
    <w:rsid w:val="008B5306"/>
    <w:rsid w:val="0090271F"/>
    <w:rsid w:val="00902DB9"/>
    <w:rsid w:val="0090466A"/>
    <w:rsid w:val="009106BC"/>
    <w:rsid w:val="00936071"/>
    <w:rsid w:val="00940212"/>
    <w:rsid w:val="00942EC2"/>
    <w:rsid w:val="00961B32"/>
    <w:rsid w:val="00970DB3"/>
    <w:rsid w:val="00974BB0"/>
    <w:rsid w:val="009A0AF3"/>
    <w:rsid w:val="009B07CD"/>
    <w:rsid w:val="009B4103"/>
    <w:rsid w:val="009C19E9"/>
    <w:rsid w:val="009D5F59"/>
    <w:rsid w:val="009D74A6"/>
    <w:rsid w:val="00A10F02"/>
    <w:rsid w:val="00A204CA"/>
    <w:rsid w:val="00A42D42"/>
    <w:rsid w:val="00A53724"/>
    <w:rsid w:val="00A73AD5"/>
    <w:rsid w:val="00A82346"/>
    <w:rsid w:val="00A9671C"/>
    <w:rsid w:val="00AA1553"/>
    <w:rsid w:val="00AB071C"/>
    <w:rsid w:val="00B15449"/>
    <w:rsid w:val="00B47FD1"/>
    <w:rsid w:val="00B516BB"/>
    <w:rsid w:val="00BA4268"/>
    <w:rsid w:val="00C12B51"/>
    <w:rsid w:val="00C24650"/>
    <w:rsid w:val="00C33079"/>
    <w:rsid w:val="00C7006B"/>
    <w:rsid w:val="00C83A13"/>
    <w:rsid w:val="00C866DC"/>
    <w:rsid w:val="00C9068C"/>
    <w:rsid w:val="00C92967"/>
    <w:rsid w:val="00CA3D0C"/>
    <w:rsid w:val="00CA654B"/>
    <w:rsid w:val="00CC6849"/>
    <w:rsid w:val="00CD4C7B"/>
    <w:rsid w:val="00CE5CA7"/>
    <w:rsid w:val="00D45412"/>
    <w:rsid w:val="00D738D6"/>
    <w:rsid w:val="00D80795"/>
    <w:rsid w:val="00D854BE"/>
    <w:rsid w:val="00D87E00"/>
    <w:rsid w:val="00D9134D"/>
    <w:rsid w:val="00D9588B"/>
    <w:rsid w:val="00D96D11"/>
    <w:rsid w:val="00DA7A03"/>
    <w:rsid w:val="00DB1818"/>
    <w:rsid w:val="00DC309B"/>
    <w:rsid w:val="00DC4DA2"/>
    <w:rsid w:val="00E1380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8BE520BC-767B-4058-864C-3365E9381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Char">
    <w:name w:val="B1 Char"/>
    <w:link w:val="B1"/>
    <w:rsid w:val="001C1781"/>
    <w:rPr>
      <w:lang w:eastAsia="en-US"/>
    </w:rPr>
  </w:style>
  <w:style w:type="character" w:customStyle="1" w:styleId="B2Char">
    <w:name w:val="B2 Char"/>
    <w:link w:val="B2"/>
    <w:rsid w:val="001C17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1120</TotalTime>
  <Pages>5</Pages>
  <Words>2143</Words>
  <Characters>12863</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14977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8</cp:revision>
  <dcterms:created xsi:type="dcterms:W3CDTF">2016-08-12T03:53:00Z</dcterms:created>
  <dcterms:modified xsi:type="dcterms:W3CDTF">2017-09-28T15:24:00Z</dcterms:modified>
</cp:coreProperties>
</file>